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1CC2FD" w14:textId="77777777" w:rsidR="00442619" w:rsidRPr="0073506A" w:rsidRDefault="00442619" w:rsidP="004B27C6">
      <w:pPr>
        <w:pStyle w:val="berschrift1"/>
      </w:pPr>
      <w:r w:rsidRPr="0073506A">
        <w:t>Von der grünen Wiese zur qualifizierten GMP-Produktion</w:t>
      </w:r>
    </w:p>
    <w:p w14:paraId="66086E39" w14:textId="0D1A3831" w:rsidR="001C27A6" w:rsidRPr="0073506A" w:rsidRDefault="00442619" w:rsidP="0073506A">
      <w:r w:rsidRPr="0073506A">
        <w:t xml:space="preserve">Die SPIEGLTEC-Dienstleistung als Generalplaner erstreckt sich von der Planung der Infrastruktur des Gebäudes inklusive technischer Gebäudeausstattung über den Anlagenbau für den Produktionsprozess inklusive Equipment bis hin zur Übergabe und Inbetriebnahme der Gesamtanlage in einem qualifizierten Status. </w:t>
      </w:r>
    </w:p>
    <w:p w14:paraId="5E710CE5" w14:textId="1E324D8F" w:rsidR="00442619" w:rsidRPr="0073506A" w:rsidRDefault="001C27A6" w:rsidP="0073506A">
      <w:r w:rsidRPr="0073506A">
        <w:t xml:space="preserve">Eine Kerndisziplin für den EPCM-Kontraktor ist die Qualifizierung. </w:t>
      </w:r>
      <w:r w:rsidR="00442619" w:rsidRPr="0073506A">
        <w:t xml:space="preserve">DQ, IQ, OQ, PQ sind daher ein wichtiger Bestandteil des Portfolios. </w:t>
      </w:r>
      <w:r w:rsidR="00442619" w:rsidRPr="0073506A">
        <w:br/>
      </w:r>
      <w:r w:rsidR="00442619" w:rsidRPr="0073506A">
        <w:br/>
        <w:t xml:space="preserve">Doch was verbirgt sich hinter diesen Abkürzungen? Erstens ein Team, das sich um die Abwicklung kümmert, und zweitens Know-how, das notwendig ist, um mit neu errichteten oder adaptierten Anlagen in eine GMP-Produktion zu starten. Interviewpartnerin Christina Aschaber </w:t>
      </w:r>
      <w:r w:rsidRPr="0073506A">
        <w:t>führt mit ihrem Team</w:t>
      </w:r>
      <w:r w:rsidR="0015492E" w:rsidRPr="0073506A">
        <w:t xml:space="preserve"> </w:t>
      </w:r>
      <w:r w:rsidR="00442619" w:rsidRPr="0073506A">
        <w:t xml:space="preserve">bei SPIEGLTEC federführend die Qualifizierungstätigkeiten </w:t>
      </w:r>
      <w:r w:rsidRPr="0073506A">
        <w:t xml:space="preserve">in anspruchsvollen Generalplanerprojekten durch </w:t>
      </w:r>
      <w:r w:rsidR="00442619" w:rsidRPr="0073506A">
        <w:t>und bringt Know-how von unterschiedlichen Kunden und Projekten mit.</w:t>
      </w:r>
    </w:p>
    <w:p w14:paraId="320894BE" w14:textId="77777777" w:rsidR="00442619" w:rsidRPr="0073506A" w:rsidRDefault="00442619" w:rsidP="0073506A">
      <w:pPr>
        <w:pStyle w:val="Listenabsatz"/>
        <w:rPr>
          <w:b/>
          <w:bCs/>
        </w:rPr>
      </w:pPr>
    </w:p>
    <w:p w14:paraId="0E3F17EA" w14:textId="77777777" w:rsidR="00442619" w:rsidRPr="0073506A" w:rsidRDefault="00442619" w:rsidP="004B27C6">
      <w:pPr>
        <w:pStyle w:val="berschrift2"/>
      </w:pPr>
      <w:r w:rsidRPr="0073506A">
        <w:t>Was ist Qualifizierung und in welchen Bereichen wird sie benötigt?</w:t>
      </w:r>
    </w:p>
    <w:p w14:paraId="25852C26" w14:textId="77777777" w:rsidR="00442619" w:rsidRPr="0073506A" w:rsidRDefault="00442619" w:rsidP="0073506A">
      <w:pPr>
        <w:ind w:left="1080"/>
        <w:rPr>
          <w:lang w:val="de-DE"/>
        </w:rPr>
      </w:pPr>
      <w:r w:rsidRPr="0073506A">
        <w:rPr>
          <w:lang w:val="de-DE"/>
        </w:rPr>
        <w:t>„Im Rahmen einer Anlagenqualifizierung wird der Beweis erbracht, dass eine Anlage mit der eingesetzten Technik für die vorgesehene Aufgabe geeignet ist, einwandfrei arbeitet und anforderungskonforme Ergebnisse liefert.</w:t>
      </w:r>
    </w:p>
    <w:p w14:paraId="00FB73DE" w14:textId="289EC7F5" w:rsidR="00442619" w:rsidRPr="0073506A" w:rsidRDefault="00442619" w:rsidP="0073506A">
      <w:pPr>
        <w:ind w:left="1080"/>
        <w:rPr>
          <w:lang w:val="de-DE"/>
        </w:rPr>
      </w:pPr>
      <w:r w:rsidRPr="0073506A">
        <w:rPr>
          <w:lang w:val="de-DE"/>
        </w:rPr>
        <w:t>Obwohl Engineering und Qualifizierung oftmals losgelöst voneinander erscheinen, sind sie eng miteinander verwoben. Während der Planer beispielsweise Prozessequipment spezifiziert, bereitet der Qualifizierungsingenieur den Design Review vor, anhand dessen in der IQ die Ausführung des Equipments überprüft wird. Eine weitere wichtige Schnittstelle ergibt sich zwischen Engineering, Automatisierung/EMSR, Installationsunternehmen und Qualifizierung in der IQ, um sicherzustellen, dass die Installation in jener Qualität stattgefunden hat, wie sie geplant und seitens Betreiber freigegeben wurde. Die Präsenz des Planers und des Qualifizierungsingenieurs vor Ort ist unabdingbar für einen erfolgreichen Abschluss der IQ-Phase.</w:t>
      </w:r>
    </w:p>
    <w:p w14:paraId="4998B8C1" w14:textId="77777777" w:rsidR="00442619" w:rsidRPr="0073506A" w:rsidRDefault="00442619" w:rsidP="0073506A">
      <w:pPr>
        <w:ind w:left="1080"/>
        <w:rPr>
          <w:lang w:val="de-DE"/>
        </w:rPr>
      </w:pPr>
      <w:r w:rsidRPr="0073506A">
        <w:rPr>
          <w:lang w:val="de-DE"/>
        </w:rPr>
        <w:t xml:space="preserve">Einen kritischen Meilenstein im Projektverlauf stellt die Freigabe zur OQ dar. Hierfür müssen nicht nur alle Test-Vorschriften approbiert und die gesamte IQ der Einzelsysteme abgeschlossen sein, sondern auch die Verfügbarkeit der Systeme inkl. Medienerzeugung, -lagerung und -entsorgung sichergestellt sein. In einem speziellen Projekt wurde eine Produktionsanlage in rund 200 Teilsysteme und 10 Hauptbereiche unterteilt, um geordnet in die OQ-Phase übergeben zu können. In Summe wurden 400 Einzel-OQ-Tests </w:t>
      </w:r>
      <w:r w:rsidRPr="0073506A">
        <w:rPr>
          <w:lang w:val="de-DE"/>
        </w:rPr>
        <w:lastRenderedPageBreak/>
        <w:t>durchgeführt und rund 130 Einzelfreigaben zur OQ erteilt.  Um die Gesamtproduktionsanlage in einem qualifizierten Status zu übergeben, bedarf es der Vernetzung der Gebäudequalifizierung (Qualifizierungstiefe gemäß Reinraumzone), TGA-Qualifizierung und jener der Prozessanlage inklusive der Automatisierung. Die Notwendigkeit einer zielorientierten Koordination an diesem Punkt in einem Projekt (Übergabe zur OQ) darf nicht unterschätzt werden und wird als Teil der SPIEGLTEC-Leistungen verstanden.“</w:t>
      </w:r>
    </w:p>
    <w:p w14:paraId="02F4AB4B" w14:textId="77777777" w:rsidR="00442619" w:rsidRPr="0073506A" w:rsidRDefault="00442619" w:rsidP="0073506A">
      <w:pPr>
        <w:ind w:left="1080"/>
        <w:rPr>
          <w:lang w:val="de-DE"/>
        </w:rPr>
      </w:pPr>
    </w:p>
    <w:p w14:paraId="539C15CF" w14:textId="77777777" w:rsidR="00442619" w:rsidRPr="0073506A" w:rsidRDefault="00442619" w:rsidP="004B27C6">
      <w:pPr>
        <w:pStyle w:val="berschrift2"/>
      </w:pPr>
      <w:r w:rsidRPr="0073506A">
        <w:t>Was sind die Herausforderungen in einem Large-Scale-Project in der Disziplin Qualifizierung?</w:t>
      </w:r>
    </w:p>
    <w:p w14:paraId="25FD75C6" w14:textId="77777777" w:rsidR="00442619" w:rsidRPr="0073506A" w:rsidRDefault="00442619" w:rsidP="0073506A">
      <w:pPr>
        <w:ind w:left="1080"/>
      </w:pPr>
      <w:r w:rsidRPr="0073506A">
        <w:t>„Kommunikation und Koordination eines großen Teilnehmerkreises stellen oftmals eine Herausforderung dar. Jeder Teilnehmer muss die Interessen für seinen Bereich wahren. Dem Qualifizierungsingenieur kommt hier einerseits eine Vermittlerrolle zu, in der die Qualität des Produktes/ der Anlage/ der Umsetzung im Fokus bleiben muss. Diesen Fokus zu behalten ist eine Herausforderung für das gesamte Projektteam, da sich Qualifizierungsphasen häufig über mehrere Monate erstrecken können, eine große Anzahl an Dokumenten bearbeitet und freigegeben werden müssen oder auch unerwartete Ereignisse in der Umsetzung schnellstmöglich behandelt werden müssen. In einem speziellen Fall mussten rund 400 An- und Einbindungen im laufenden Betrieb abgewickelt werden, hier sind Organisationstalent und Einsatzbereitschaft gefragt.“</w:t>
      </w:r>
    </w:p>
    <w:p w14:paraId="079C0307" w14:textId="77777777" w:rsidR="00442619" w:rsidRPr="0073506A" w:rsidRDefault="00442619" w:rsidP="0073506A">
      <w:pPr>
        <w:ind w:left="1080"/>
      </w:pPr>
    </w:p>
    <w:p w14:paraId="072CCBB5" w14:textId="311ABD6E" w:rsidR="00442619" w:rsidRPr="0073506A" w:rsidRDefault="00442619" w:rsidP="004B27C6">
      <w:pPr>
        <w:pStyle w:val="berschrift2"/>
      </w:pPr>
      <w:r w:rsidRPr="0073506A">
        <w:t>Welche Projekt-Bereiche</w:t>
      </w:r>
      <w:r w:rsidR="00A11F2A" w:rsidRPr="0073506A">
        <w:t xml:space="preserve"> werden</w:t>
      </w:r>
      <w:r w:rsidRPr="0073506A">
        <w:t xml:space="preserve"> vom Qualifizierungsteam eines EPCM-Partners abgedeckt?</w:t>
      </w:r>
    </w:p>
    <w:p w14:paraId="5C8FA004" w14:textId="2448E767" w:rsidR="00442619" w:rsidRPr="0073506A" w:rsidRDefault="00442619" w:rsidP="0073506A">
      <w:pPr>
        <w:ind w:left="1080"/>
        <w:rPr>
          <w:lang w:val="de-DE"/>
        </w:rPr>
      </w:pPr>
      <w:r w:rsidRPr="0073506A">
        <w:rPr>
          <w:lang w:val="de-DE"/>
        </w:rPr>
        <w:t>„Die Definition der Anforderungen an die Anlage erfolgt durch den Betreiber anhand geltender Bestimmungen. Er ist verantwortlich für die Einhaltung der Produktqualität. Verantwortlich für die Umsetzung bis zum Abschluss der OQ ist meistens der Engineering-Partner. Die Vorbereitung zu</w:t>
      </w:r>
      <w:r w:rsidR="00A11F2A" w:rsidRPr="0073506A">
        <w:rPr>
          <w:lang w:val="de-DE"/>
        </w:rPr>
        <w:t>r</w:t>
      </w:r>
      <w:r w:rsidRPr="0073506A">
        <w:rPr>
          <w:lang w:val="de-DE"/>
        </w:rPr>
        <w:t xml:space="preserve"> PQ bezüglich Vorschriften und Strategie wird ebenfalls von SPIEGLTEC abgedeckt. Die Besonderheit im PQ-Support durch SPIEGLTEC liegt in der Erstellung von Risikoanalysen zur Definition de</w:t>
      </w:r>
      <w:r w:rsidR="004A0AE9" w:rsidRPr="0073506A">
        <w:rPr>
          <w:lang w:val="de-DE"/>
        </w:rPr>
        <w:t>r</w:t>
      </w:r>
      <w:r w:rsidRPr="0073506A">
        <w:rPr>
          <w:lang w:val="de-DE"/>
        </w:rPr>
        <w:t xml:space="preserve"> PQ- bzw. Requalifizierungsumfangs bei Bestandssystemen. Die Durchführung der PQ (Probenahmen inkl. Auswertung im Labor) obliegt allerdings dem Betreiber. Die abschließende Bewertung und Interpretation der Ergebnisse sowie der Start in die nächste PQ-Phase (Release Notification) bzw. der Abschluss der PQ mitsamt Bericht erfolgt durch SPIEGLTEC in Abstimmung mit dem Betreiber.</w:t>
      </w:r>
    </w:p>
    <w:p w14:paraId="0CFA9B50" w14:textId="77777777" w:rsidR="00442619" w:rsidRPr="0073506A" w:rsidRDefault="00442619" w:rsidP="0073506A">
      <w:pPr>
        <w:ind w:left="1080"/>
      </w:pPr>
      <w:r w:rsidRPr="0073506A">
        <w:t xml:space="preserve">Jede Änderung an einer bestehenden Produktionsanlage und deren Teilsystemen bzw. die Installation einer komplett neuen Anlage (oder Teilsystems) muss über einen </w:t>
      </w:r>
      <w:r w:rsidRPr="0073506A">
        <w:lastRenderedPageBreak/>
        <w:t>Änderungsantrag (Change) dargestellt werden. Dabei wird der Umfang der Änderungen definiert und die notwendigen Maßnahmen aus allen Gewerken vorab festgelegt (Evaluierungsphase). Die Umsetzung der Maßnahmen wird ebenfalls über diesen Änderungsantrag verfolgt und die Übergaben an den Betreiber dokumentiert (Implementierungsphase).</w:t>
      </w:r>
    </w:p>
    <w:p w14:paraId="05250815" w14:textId="77777777" w:rsidR="00442619" w:rsidRPr="0073506A" w:rsidRDefault="00442619" w:rsidP="0073506A">
      <w:pPr>
        <w:ind w:left="1080"/>
      </w:pPr>
      <w:r w:rsidRPr="0073506A">
        <w:t>Die Follow-up-Phase folgt der Implementierungsphase, in welcher die Erstellung von Life-Cycle-Dokumenten nachverfolgt und bestätigt wird. Mit Abschluss der Follow-up-Phase gilt der Change als vollständig bearbeitet.</w:t>
      </w:r>
    </w:p>
    <w:p w14:paraId="78B3D40F" w14:textId="1BE23310" w:rsidR="00442619" w:rsidRPr="0073506A" w:rsidRDefault="00442619" w:rsidP="0073506A">
      <w:pPr>
        <w:ind w:left="1080"/>
        <w:rPr>
          <w:color w:val="FF0000"/>
          <w:lang w:val="de-DE"/>
        </w:rPr>
      </w:pPr>
      <w:r w:rsidRPr="0073506A">
        <w:t xml:space="preserve">Die gesamte Changekoordination liegt in der Zuständigkeit des Generalplaners SPIEGLTEC. Dazu kommt kundenspezifische Software zum Einsatz. </w:t>
      </w:r>
    </w:p>
    <w:p w14:paraId="503C3C4C" w14:textId="77777777" w:rsidR="00442619" w:rsidRPr="0073506A" w:rsidRDefault="00442619" w:rsidP="004B27C6">
      <w:pPr>
        <w:rPr>
          <w:lang w:val="de-DE"/>
        </w:rPr>
      </w:pPr>
    </w:p>
    <w:p w14:paraId="31E214FD" w14:textId="77777777" w:rsidR="00442619" w:rsidRPr="0073506A" w:rsidRDefault="00442619" w:rsidP="004B27C6">
      <w:pPr>
        <w:pStyle w:val="berschrift2"/>
      </w:pPr>
      <w:r w:rsidRPr="0073506A">
        <w:t>Was sind die Erwartungen des Kunden an Sie und Ihr Team?</w:t>
      </w:r>
    </w:p>
    <w:p w14:paraId="494BFE88" w14:textId="77777777" w:rsidR="00442619" w:rsidRPr="0073506A" w:rsidRDefault="00442619" w:rsidP="0073506A">
      <w:pPr>
        <w:ind w:left="1080"/>
      </w:pPr>
      <w:r w:rsidRPr="0073506A">
        <w:t xml:space="preserve">„Der Qualifizierungsingenieur des Generalplaners stellt in jedem Projekt das Bindeglied zwischen Technik und QA des Kunden dar und fungiert als Vermittler. Es ist einerseits notwendig, technisches Wissen an die QA-Verantwortlichen zu kommunizieren und andererseits geforderte Qualitätskriterien an die Technik zu vermitteln. Somit ist es essenziell, ein gutes Verständnis für die Qualitätssysteme des Kunden und für GMP-Anforderungen im Pharma-Umfeld aufzubringen. </w:t>
      </w:r>
    </w:p>
    <w:p w14:paraId="03709255" w14:textId="77777777" w:rsidR="00442619" w:rsidRPr="0073506A" w:rsidRDefault="00442619" w:rsidP="0073506A">
      <w:pPr>
        <w:ind w:left="1080"/>
      </w:pPr>
      <w:r w:rsidRPr="0073506A">
        <w:t>In jedem Projekt steht die Produktqualität an oberster Stelle, unabhängig davon, ob es sich um eine Neuanlage oder um die Modifikation einer Bestandsanlage handelt. Alle QA- Entscheidungen und Qualifizierungsstrategien folgen diesem Grundsatz.</w:t>
      </w:r>
    </w:p>
    <w:p w14:paraId="10AA8213" w14:textId="7B2380C0" w:rsidR="00442619" w:rsidRPr="0073506A" w:rsidRDefault="00442619" w:rsidP="0073506A">
      <w:pPr>
        <w:ind w:left="1080"/>
      </w:pPr>
      <w:r w:rsidRPr="0073506A">
        <w:t>Die Kunden erwarten Zusammenarbeit auf Augenhöhe und Verständnis für ihre Anforderungen. Der Fokus liegt hier klar auf der guten Qualität, mit der ein Projekt abgewickelt und abgeschlossen werden soll. Von einer konstruktiven Zusammenarbeit profitiert auch SPIEGLTEC, da so Vertrauen und eine professionelle Beziehung aufgebaut werden kann, die sich positiv auf das Projekt auswirkt. Die Erreichbarkeit der Ansprechpartner des Generalplaners ist für den Kunden enorm wichtig. Kommunikationsgeschick und Einsatzbereitschaft sind ebenso zwei Anforderungen, die von Kundenseite hoch bewertet werden. Dabei gilt es, den Informationsfluss hoch und den Koordinationsaufwand niedrig zu halten.</w:t>
      </w:r>
    </w:p>
    <w:p w14:paraId="784CD968" w14:textId="77777777" w:rsidR="00442619" w:rsidRPr="0073506A" w:rsidRDefault="00442619" w:rsidP="0073506A">
      <w:pPr>
        <w:ind w:left="1080"/>
      </w:pPr>
      <w:r w:rsidRPr="0073506A">
        <w:t>Die Vergangenheit hat gezeigt, dass Transparenz beim Auftreten von Mängeln, Problemen oder unerwarteten Ereignissen von unseren Partnern sehr geschätzt wird. So kann gemeinsam an einer zuverlässigen Lösung gearbeitet werden. Aus diesem Grund enthält das Generalplanerpaket von SPIEGLTEC die Initiierung, Aufbereitung und Abwicklung von Projektchanges oder Deviations.</w:t>
      </w:r>
    </w:p>
    <w:p w14:paraId="535D7DF0" w14:textId="4E5DCDBF" w:rsidR="0073506A" w:rsidRPr="0073506A" w:rsidRDefault="0073506A" w:rsidP="0073506A">
      <w:pPr>
        <w:pStyle w:val="berschrift2"/>
      </w:pPr>
      <w:r w:rsidRPr="0073506A">
        <w:lastRenderedPageBreak/>
        <w:t>FACTBOX SPIEGLTEC</w:t>
      </w:r>
    </w:p>
    <w:p w14:paraId="6DC72A03" w14:textId="540BD767" w:rsidR="0073506A" w:rsidRPr="0073506A" w:rsidRDefault="0073506A" w:rsidP="0073506A">
      <w:r w:rsidRPr="0073506A">
        <w:t>SPIEGLTEC GmbH</w:t>
      </w:r>
      <w:r w:rsidR="004B27C6">
        <w:br/>
      </w:r>
      <w:r w:rsidRPr="0073506A">
        <w:t>Firmensitz: Brixlegg, Tirol</w:t>
      </w:r>
      <w:r w:rsidR="004B27C6">
        <w:br/>
      </w:r>
      <w:hyperlink r:id="rId11" w:history="1">
        <w:r w:rsidRPr="0073506A">
          <w:rPr>
            <w:rStyle w:val="Hyperlink"/>
          </w:rPr>
          <w:t>www.spiegltec.at</w:t>
        </w:r>
      </w:hyperlink>
    </w:p>
    <w:p w14:paraId="4A190019" w14:textId="5FD6166A" w:rsidR="0073506A" w:rsidRPr="0073506A" w:rsidRDefault="0073506A" w:rsidP="0073506A">
      <w:r w:rsidRPr="0073506A">
        <w:t>Interviewpartner: Christina Aschaber</w:t>
      </w:r>
      <w:r w:rsidRPr="0073506A">
        <w:br/>
        <w:t>Studium: Biotechnologie (MSc)</w:t>
      </w:r>
      <w:r w:rsidRPr="0073506A">
        <w:br/>
        <w:t xml:space="preserve">Beschäftigt bei </w:t>
      </w:r>
      <w:r w:rsidRPr="006C2E0D">
        <w:t>Spiegltec: seit 2015</w:t>
      </w:r>
    </w:p>
    <w:p w14:paraId="7FAB0554" w14:textId="77777777" w:rsidR="0073506A" w:rsidRPr="0073506A" w:rsidRDefault="0073506A" w:rsidP="0073506A"/>
    <w:p w14:paraId="7B96DF07" w14:textId="69E2004C" w:rsidR="00442619" w:rsidRPr="0073506A" w:rsidRDefault="00AA4850" w:rsidP="0073506A">
      <w:pPr>
        <w:pStyle w:val="berschrift2"/>
      </w:pPr>
      <w:r w:rsidRPr="0073506A">
        <w:t>Factbox EPCM Projektbeispiel</w:t>
      </w:r>
    </w:p>
    <w:p w14:paraId="00CABEE1" w14:textId="7F02B4F4" w:rsidR="00AA4850" w:rsidRDefault="00AA4850" w:rsidP="0073506A">
      <w:pPr>
        <w:rPr>
          <w:lang w:val="de-DE"/>
        </w:rPr>
      </w:pPr>
      <w:r w:rsidRPr="0073506A">
        <w:rPr>
          <w:lang w:val="de-DE"/>
        </w:rPr>
        <w:t>Invest:  &gt;100M€</w:t>
      </w:r>
      <w:r w:rsidR="007020D5">
        <w:rPr>
          <w:lang w:val="de-DE"/>
        </w:rPr>
        <w:br/>
      </w:r>
      <w:r w:rsidRPr="0073506A">
        <w:rPr>
          <w:lang w:val="de-DE"/>
        </w:rPr>
        <w:t>Dauer: 24 Monate</w:t>
      </w:r>
      <w:r w:rsidR="007020D5">
        <w:rPr>
          <w:lang w:val="de-DE"/>
        </w:rPr>
        <w:br/>
      </w:r>
      <w:r w:rsidRPr="0073506A">
        <w:rPr>
          <w:lang w:val="de-DE"/>
        </w:rPr>
        <w:t>BDD: ~100</w:t>
      </w:r>
      <w:r w:rsidR="007020D5">
        <w:rPr>
          <w:lang w:val="de-DE"/>
        </w:rPr>
        <w:br/>
      </w:r>
      <w:r w:rsidRPr="0073506A">
        <w:rPr>
          <w:lang w:val="de-DE"/>
        </w:rPr>
        <w:t>DR: ~ 160</w:t>
      </w:r>
      <w:r w:rsidR="007020D5">
        <w:rPr>
          <w:lang w:val="de-DE"/>
        </w:rPr>
        <w:br/>
      </w:r>
      <w:r w:rsidRPr="0073506A">
        <w:t>FAT: ~ 90</w:t>
      </w:r>
      <w:r w:rsidR="007020D5">
        <w:br/>
      </w:r>
      <w:r w:rsidRPr="0073506A">
        <w:t>OQ-Tests: ~ 430</w:t>
      </w:r>
      <w:r w:rsidR="007020D5">
        <w:br/>
      </w:r>
      <w:r w:rsidRPr="0073506A">
        <w:rPr>
          <w:lang w:val="de-DE"/>
        </w:rPr>
        <w:t>DIOQ-Berichte: ~30</w:t>
      </w:r>
    </w:p>
    <w:p w14:paraId="25E5010F" w14:textId="77777777" w:rsidR="00D02629" w:rsidRDefault="00D02629" w:rsidP="0073506A">
      <w:pPr>
        <w:rPr>
          <w:lang w:val="de-DE"/>
        </w:rPr>
      </w:pPr>
    </w:p>
    <w:p w14:paraId="6350A542" w14:textId="2202C747" w:rsidR="00AA4850" w:rsidRDefault="00992AD3" w:rsidP="0073506A">
      <w:pPr>
        <w:rPr>
          <w:lang w:val="de-DE"/>
        </w:rPr>
      </w:pPr>
      <w:r>
        <w:rPr>
          <w:noProof/>
          <w:lang w:val="de-DE"/>
        </w:rPr>
        <w:drawing>
          <wp:inline distT="0" distB="0" distL="0" distR="0" wp14:anchorId="47D61FC1" wp14:editId="22EFCCD7">
            <wp:extent cx="3034145" cy="3034145"/>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42850" cy="3042850"/>
                    </a:xfrm>
                    <a:prstGeom prst="rect">
                      <a:avLst/>
                    </a:prstGeom>
                    <a:noFill/>
                    <a:ln>
                      <a:noFill/>
                    </a:ln>
                  </pic:spPr>
                </pic:pic>
              </a:graphicData>
            </a:graphic>
          </wp:inline>
        </w:drawing>
      </w:r>
    </w:p>
    <w:p w14:paraId="1474F18F" w14:textId="7C883112" w:rsidR="00B423E8" w:rsidRPr="0073506A" w:rsidRDefault="00F460B7" w:rsidP="0073506A">
      <w:pPr>
        <w:rPr>
          <w:lang w:val="de-DE"/>
        </w:rPr>
      </w:pPr>
      <w:r>
        <w:rPr>
          <w:lang w:val="de-DE"/>
        </w:rPr>
        <w:t>Interviewpartnerin Christina Aschaber</w:t>
      </w:r>
      <w:r w:rsidR="006C2E0D">
        <w:rPr>
          <w:lang w:val="de-DE"/>
        </w:rPr>
        <w:t>, MSc</w:t>
      </w:r>
      <w:r>
        <w:rPr>
          <w:lang w:val="de-DE"/>
        </w:rPr>
        <w:br/>
        <w:t>Foto: SPIEGLTEC GmbH</w:t>
      </w:r>
    </w:p>
    <w:p w14:paraId="6D9AB869" w14:textId="2BB16C64" w:rsidR="00515366" w:rsidRDefault="00515366" w:rsidP="0073506A">
      <w:r>
        <w:rPr>
          <w:noProof/>
        </w:rPr>
        <w:lastRenderedPageBreak/>
        <w:drawing>
          <wp:inline distT="0" distB="0" distL="0" distR="0" wp14:anchorId="0106E1C8" wp14:editId="267EFDCD">
            <wp:extent cx="3497283" cy="2622866"/>
            <wp:effectExtent l="0" t="0" r="8255" b="635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509286" cy="2631868"/>
                    </a:xfrm>
                    <a:prstGeom prst="rect">
                      <a:avLst/>
                    </a:prstGeom>
                    <a:noFill/>
                    <a:ln>
                      <a:noFill/>
                    </a:ln>
                  </pic:spPr>
                </pic:pic>
              </a:graphicData>
            </a:graphic>
          </wp:inline>
        </w:drawing>
      </w:r>
    </w:p>
    <w:p w14:paraId="0C14FB48" w14:textId="3BA7FDD4" w:rsidR="00B423E8" w:rsidRDefault="00AE0C7E" w:rsidP="0073506A">
      <w:pPr>
        <w:rPr>
          <w:lang w:val="de-DE"/>
        </w:rPr>
      </w:pPr>
      <w:r w:rsidRPr="00B423E8">
        <w:rPr>
          <w:lang w:val="de-DE"/>
        </w:rPr>
        <w:t xml:space="preserve">OQ Phase </w:t>
      </w:r>
      <w:r w:rsidR="00B423E8" w:rsidRPr="00B423E8">
        <w:rPr>
          <w:lang w:val="de-DE"/>
        </w:rPr>
        <w:t>–</w:t>
      </w:r>
      <w:r w:rsidRPr="00B423E8">
        <w:rPr>
          <w:lang w:val="de-DE"/>
        </w:rPr>
        <w:t xml:space="preserve"> </w:t>
      </w:r>
      <w:r w:rsidR="00B423E8" w:rsidRPr="00B423E8">
        <w:rPr>
          <w:lang w:val="de-DE"/>
        </w:rPr>
        <w:t>Finale DIOQ Bege</w:t>
      </w:r>
      <w:r w:rsidR="00B423E8">
        <w:rPr>
          <w:lang w:val="de-DE"/>
        </w:rPr>
        <w:t>hung vor Übergabe PQ.</w:t>
      </w:r>
      <w:r w:rsidR="00B423E8">
        <w:rPr>
          <w:lang w:val="de-DE"/>
        </w:rPr>
        <w:br/>
        <w:t>Foto: SPIEGLTEC GmbH</w:t>
      </w:r>
    </w:p>
    <w:p w14:paraId="36C179D8" w14:textId="77777777" w:rsidR="00671420" w:rsidRPr="00B423E8" w:rsidRDefault="00671420" w:rsidP="0073506A">
      <w:pPr>
        <w:rPr>
          <w:lang w:val="de-DE"/>
        </w:rPr>
      </w:pPr>
    </w:p>
    <w:p w14:paraId="16A1D6C9" w14:textId="63A18E47" w:rsidR="00AA4850" w:rsidRDefault="00515366" w:rsidP="0073506A">
      <w:r>
        <w:rPr>
          <w:noProof/>
        </w:rPr>
        <w:drawing>
          <wp:inline distT="0" distB="0" distL="0" distR="0" wp14:anchorId="0D4173AA" wp14:editId="08C17EB3">
            <wp:extent cx="3506795" cy="2628644"/>
            <wp:effectExtent l="0" t="0" r="0" b="635"/>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534917" cy="2649724"/>
                    </a:xfrm>
                    <a:prstGeom prst="rect">
                      <a:avLst/>
                    </a:prstGeom>
                    <a:noFill/>
                    <a:ln>
                      <a:noFill/>
                    </a:ln>
                  </pic:spPr>
                </pic:pic>
              </a:graphicData>
            </a:graphic>
          </wp:inline>
        </w:drawing>
      </w:r>
    </w:p>
    <w:p w14:paraId="47DC16A1" w14:textId="620D1A28" w:rsidR="00515366" w:rsidRPr="00AE0C7E" w:rsidRDefault="00AE0C7E" w:rsidP="0073506A">
      <w:pPr>
        <w:rPr>
          <w:lang w:val="de-DE"/>
        </w:rPr>
      </w:pPr>
      <w:r w:rsidRPr="00AE0C7E">
        <w:rPr>
          <w:lang w:val="de-DE"/>
        </w:rPr>
        <w:t>Durchführung IQ – R &amp; I Check in de</w:t>
      </w:r>
      <w:r>
        <w:rPr>
          <w:lang w:val="de-DE"/>
        </w:rPr>
        <w:t xml:space="preserve">r Anlage. </w:t>
      </w:r>
      <w:r>
        <w:rPr>
          <w:lang w:val="de-DE"/>
        </w:rPr>
        <w:br/>
        <w:t>Foto: SPIEGLTEC GmbH</w:t>
      </w:r>
    </w:p>
    <w:p w14:paraId="3B6BA2A4" w14:textId="0CA4454C" w:rsidR="00735921" w:rsidRPr="0073506A" w:rsidRDefault="003B4489" w:rsidP="0073506A">
      <w:pPr>
        <w:pStyle w:val="berschrift2"/>
      </w:pPr>
      <w:r w:rsidRPr="0073506A">
        <w:t>Anhänge</w:t>
      </w:r>
    </w:p>
    <w:p w14:paraId="3983CE5A" w14:textId="2F5586C5" w:rsidR="00192275" w:rsidRDefault="00192275" w:rsidP="0032601B">
      <w:pPr>
        <w:pStyle w:val="Listenabsatz"/>
        <w:numPr>
          <w:ilvl w:val="0"/>
          <w:numId w:val="13"/>
        </w:numPr>
      </w:pPr>
      <w:r>
        <w:t>Bildmaterial</w:t>
      </w:r>
      <w:r w:rsidR="007D35F1">
        <w:t xml:space="preserve"> Druck</w:t>
      </w:r>
    </w:p>
    <w:p w14:paraId="7F1FF1D4" w14:textId="1FC51FB0" w:rsidR="007D35F1" w:rsidRDefault="007D35F1" w:rsidP="0032601B">
      <w:pPr>
        <w:pStyle w:val="Listenabsatz"/>
        <w:numPr>
          <w:ilvl w:val="0"/>
          <w:numId w:val="13"/>
        </w:numPr>
      </w:pPr>
      <w:r>
        <w:t>Bildmaterial Online</w:t>
      </w:r>
    </w:p>
    <w:p w14:paraId="10A65539" w14:textId="48273D48" w:rsidR="00192275" w:rsidRPr="0073506A" w:rsidRDefault="007D35F1" w:rsidP="00671420">
      <w:pPr>
        <w:pStyle w:val="Listenabsatz"/>
        <w:numPr>
          <w:ilvl w:val="0"/>
          <w:numId w:val="13"/>
        </w:numPr>
      </w:pPr>
      <w:r>
        <w:t>Pressemitteilung pdf</w:t>
      </w:r>
    </w:p>
    <w:sectPr w:rsidR="00192275" w:rsidRPr="0073506A" w:rsidSect="00266AE7">
      <w:headerReference w:type="default" r:id="rId15"/>
      <w:headerReference w:type="first" r:id="rId16"/>
      <w:footerReference w:type="first" r:id="rId17"/>
      <w:pgSz w:w="11906" w:h="16838"/>
      <w:pgMar w:top="1701" w:right="1417" w:bottom="2127" w:left="1417" w:header="993" w:footer="754"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652299" w14:textId="77777777" w:rsidR="004F6B10" w:rsidRDefault="004F6B10" w:rsidP="00AA253A">
      <w:pPr>
        <w:spacing w:after="0" w:line="240" w:lineRule="auto"/>
      </w:pPr>
      <w:r>
        <w:separator/>
      </w:r>
    </w:p>
  </w:endnote>
  <w:endnote w:type="continuationSeparator" w:id="0">
    <w:p w14:paraId="73AF6ED8" w14:textId="77777777" w:rsidR="004F6B10" w:rsidRDefault="004F6B10" w:rsidP="00AA253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egoe UI Light">
    <w:panose1 w:val="020B0502040204020203"/>
    <w:charset w:val="00"/>
    <w:family w:val="swiss"/>
    <w:pitch w:val="variable"/>
    <w:sig w:usb0="E4002EFF" w:usb1="C000E47F" w:usb2="00000009" w:usb3="00000000" w:csb0="000001FF" w:csb1="00000000"/>
  </w:font>
  <w:font w:name="Segoe UI Semilight">
    <w:panose1 w:val="020B04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216EA3" w14:textId="77777777" w:rsidR="00843B9D" w:rsidRPr="002A30BF" w:rsidRDefault="00843B9D" w:rsidP="00584A8B">
    <w:pPr>
      <w:pStyle w:val="FooterStyle"/>
      <w:tabs>
        <w:tab w:val="clear" w:pos="9406"/>
        <w:tab w:val="right" w:pos="8505"/>
      </w:tabs>
      <w:ind w:right="-377"/>
      <w:jc w:val="right"/>
      <w:rPr>
        <w:sz w:val="17"/>
        <w:szCs w:val="17"/>
      </w:rPr>
    </w:pPr>
    <w:r w:rsidRPr="00584A8B">
      <w:rPr>
        <w:sz w:val="17"/>
        <w:szCs w:val="17"/>
      </w:rPr>
      <w:fldChar w:fldCharType="begin"/>
    </w:r>
    <w:r w:rsidRPr="00584A8B">
      <w:rPr>
        <w:sz w:val="17"/>
        <w:szCs w:val="17"/>
      </w:rPr>
      <w:instrText xml:space="preserve"> PAGE   \* MERGEFORMAT </w:instrText>
    </w:r>
    <w:r w:rsidRPr="00584A8B">
      <w:rPr>
        <w:sz w:val="17"/>
        <w:szCs w:val="17"/>
      </w:rPr>
      <w:fldChar w:fldCharType="separate"/>
    </w:r>
    <w:r w:rsidRPr="00584A8B">
      <w:rPr>
        <w:sz w:val="17"/>
        <w:szCs w:val="17"/>
      </w:rPr>
      <w:t>3</w:t>
    </w:r>
    <w:r w:rsidRPr="00584A8B">
      <w:rPr>
        <w:sz w:val="17"/>
        <w:szCs w:val="17"/>
      </w:rPr>
      <w:fldChar w:fldCharType="end"/>
    </w:r>
    <w:r w:rsidRPr="00584A8B">
      <w:rPr>
        <w:sz w:val="17"/>
        <w:szCs w:val="17"/>
      </w:rPr>
      <w:t>/</w:t>
    </w:r>
    <w:r w:rsidRPr="00584A8B">
      <w:rPr>
        <w:sz w:val="17"/>
        <w:szCs w:val="17"/>
      </w:rPr>
      <w:fldChar w:fldCharType="begin"/>
    </w:r>
    <w:r w:rsidRPr="00584A8B">
      <w:rPr>
        <w:sz w:val="17"/>
        <w:szCs w:val="17"/>
      </w:rPr>
      <w:instrText xml:space="preserve"> NUMPAGES  \# "0"  \* MERGEFORMAT </w:instrText>
    </w:r>
    <w:r w:rsidRPr="00584A8B">
      <w:rPr>
        <w:sz w:val="17"/>
        <w:szCs w:val="17"/>
      </w:rPr>
      <w:fldChar w:fldCharType="separate"/>
    </w:r>
    <w:r w:rsidRPr="00584A8B">
      <w:rPr>
        <w:sz w:val="17"/>
        <w:szCs w:val="17"/>
      </w:rPr>
      <w:t>3</w:t>
    </w:r>
    <w:r w:rsidRPr="00584A8B">
      <w:rPr>
        <w:sz w:val="17"/>
        <w:szCs w:val="17"/>
      </w:rPr>
      <w:fldChar w:fldCharType="end"/>
    </w:r>
    <w:r w:rsidRPr="00584A8B">
      <w:rPr>
        <w:sz w:val="17"/>
        <w:szCs w:val="17"/>
      </w:rPr>
      <w:t xml:space="preserve"> </w:t>
    </w:r>
    <w:r w:rsidRPr="002A30BF">
      <w:rPr>
        <w:sz w:val="17"/>
        <w:szCs w:val="17"/>
      </w:rPr>
      <w:t xml:space="preserve">| </w:t>
    </w:r>
    <w:r w:rsidR="00E23E58" w:rsidRPr="002A30BF">
      <w:rPr>
        <w:noProof/>
        <w:position w:val="-6"/>
        <w:sz w:val="17"/>
        <w:szCs w:val="17"/>
        <w14:ligatures w14:val="none"/>
      </w:rPr>
      <w:drawing>
        <wp:inline distT="0" distB="0" distL="0" distR="0" wp14:anchorId="31C6D1D3" wp14:editId="336C5BC0">
          <wp:extent cx="126000" cy="126000"/>
          <wp:effectExtent l="0" t="0" r="7620" b="7620"/>
          <wp:docPr id="33" name="Grafik 33" descr="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aper.svg"/>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26000" cy="126000"/>
                  </a:xfrm>
                  <a:prstGeom prst="rect">
                    <a:avLst/>
                  </a:prstGeom>
                </pic:spPr>
              </pic:pic>
            </a:graphicData>
          </a:graphic>
        </wp:inline>
      </w:drawing>
    </w:r>
  </w:p>
  <w:p w14:paraId="669E3F26" w14:textId="192267E5" w:rsidR="00843B9D" w:rsidRPr="002A30BF" w:rsidRDefault="00843B9D" w:rsidP="00584A8B">
    <w:pPr>
      <w:pStyle w:val="FooterStyle"/>
      <w:tabs>
        <w:tab w:val="clear" w:pos="9406"/>
        <w:tab w:val="right" w:pos="8505"/>
      </w:tabs>
      <w:ind w:right="-377"/>
      <w:jc w:val="right"/>
      <w:rPr>
        <w:noProof/>
        <w:sz w:val="17"/>
        <w:szCs w:val="17"/>
      </w:rPr>
    </w:pPr>
    <w:r w:rsidRPr="00584A8B">
      <w:rPr>
        <w:noProof/>
        <w:sz w:val="17"/>
        <w:szCs w:val="17"/>
      </w:rPr>
      <w:fldChar w:fldCharType="begin"/>
    </w:r>
    <w:r w:rsidRPr="00584A8B">
      <w:rPr>
        <w:noProof/>
        <w:sz w:val="17"/>
        <w:szCs w:val="17"/>
      </w:rPr>
      <w:instrText xml:space="preserve"> PRINTDATE  \@ "yyyy-MM-dd"  \* MERGEFORMAT </w:instrText>
    </w:r>
    <w:r w:rsidRPr="00584A8B">
      <w:rPr>
        <w:noProof/>
        <w:sz w:val="17"/>
        <w:szCs w:val="17"/>
      </w:rPr>
      <w:fldChar w:fldCharType="separate"/>
    </w:r>
    <w:r w:rsidR="009D63D0">
      <w:rPr>
        <w:noProof/>
        <w:sz w:val="17"/>
        <w:szCs w:val="17"/>
      </w:rPr>
      <w:t>2022-09-09</w:t>
    </w:r>
    <w:r w:rsidRPr="00584A8B">
      <w:rPr>
        <w:noProof/>
        <w:sz w:val="17"/>
        <w:szCs w:val="17"/>
      </w:rPr>
      <w:fldChar w:fldCharType="end"/>
    </w:r>
    <w:r w:rsidRPr="00584A8B">
      <w:rPr>
        <w:noProof/>
        <w:sz w:val="17"/>
        <w:szCs w:val="17"/>
      </w:rPr>
      <w:t xml:space="preserve"> </w:t>
    </w:r>
    <w:r w:rsidRPr="002A30BF">
      <w:rPr>
        <w:noProof/>
        <w:sz w:val="17"/>
        <w:szCs w:val="17"/>
      </w:rPr>
      <w:t xml:space="preserve">| </w:t>
    </w:r>
    <w:r w:rsidR="00E23E58" w:rsidRPr="002A30BF">
      <w:rPr>
        <w:noProof/>
        <w:position w:val="-6"/>
        <w:sz w:val="17"/>
        <w:szCs w:val="17"/>
        <w14:ligatures w14:val="none"/>
      </w:rPr>
      <w:drawing>
        <wp:inline distT="0" distB="0" distL="0" distR="0" wp14:anchorId="5F08B542" wp14:editId="6C1E7D04">
          <wp:extent cx="126000" cy="126000"/>
          <wp:effectExtent l="0" t="0" r="7620" b="7620"/>
          <wp:docPr id="34" name="Grafik 34" descr="Druc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rinter.svg"/>
                  <pic:cNvPicPr/>
                </pic:nvPicPr>
                <pic:blipFill>
                  <a:blip r:embed="rId3">
                    <a:extLst>
                      <a:ext uri="{28A0092B-C50C-407E-A947-70E740481C1C}">
                        <a14:useLocalDpi xmlns:a14="http://schemas.microsoft.com/office/drawing/2010/main" val="0"/>
                      </a:ext>
                      <a:ext uri="{96DAC541-7B7A-43D3-8B79-37D633B846F1}">
                        <asvg:svgBlip xmlns:asvg="http://schemas.microsoft.com/office/drawing/2016/SVG/main" r:embed="rId4"/>
                      </a:ext>
                    </a:extLst>
                  </a:blip>
                  <a:stretch>
                    <a:fillRect/>
                  </a:stretch>
                </pic:blipFill>
                <pic:spPr>
                  <a:xfrm>
                    <a:off x="0" y="0"/>
                    <a:ext cx="126000" cy="126000"/>
                  </a:xfrm>
                  <a:prstGeom prst="rect">
                    <a:avLst/>
                  </a:prstGeom>
                </pic:spPr>
              </pic:pic>
            </a:graphicData>
          </a:graphic>
        </wp:inline>
      </w:drawing>
    </w:r>
  </w:p>
  <w:p w14:paraId="5FE99023" w14:textId="77777777" w:rsidR="00E23E58" w:rsidRPr="002A30BF" w:rsidRDefault="00E23E58" w:rsidP="00584A8B">
    <w:pPr>
      <w:pStyle w:val="FooterStyle"/>
      <w:tabs>
        <w:tab w:val="clear" w:pos="9406"/>
        <w:tab w:val="right" w:pos="8505"/>
      </w:tabs>
      <w:ind w:right="-377"/>
      <w:jc w:val="right"/>
      <w:rPr>
        <w:sz w:val="17"/>
        <w:szCs w:val="17"/>
      </w:rPr>
    </w:pPr>
    <w:r w:rsidRPr="00584A8B">
      <w:rPr>
        <w:sz w:val="17"/>
        <w:szCs w:val="17"/>
      </w:rPr>
      <w:t xml:space="preserve">[Author] </w:t>
    </w:r>
    <w:r w:rsidRPr="002A30BF">
      <w:rPr>
        <w:sz w:val="17"/>
        <w:szCs w:val="17"/>
      </w:rPr>
      <w:t>|</w:t>
    </w:r>
    <w:r w:rsidR="00843B9D" w:rsidRPr="002A30BF">
      <w:rPr>
        <w:sz w:val="17"/>
        <w:szCs w:val="17"/>
      </w:rPr>
      <w:t xml:space="preserve"> </w:t>
    </w:r>
    <w:r w:rsidRPr="002A30BF">
      <w:rPr>
        <w:noProof/>
        <w:position w:val="-6"/>
        <w:sz w:val="17"/>
        <w:szCs w:val="17"/>
        <w14:ligatures w14:val="none"/>
      </w:rPr>
      <w:drawing>
        <wp:inline distT="0" distB="0" distL="0" distR="0" wp14:anchorId="68AEECB3" wp14:editId="19BB7EC0">
          <wp:extent cx="125730" cy="125730"/>
          <wp:effectExtent l="0" t="0" r="7620" b="7620"/>
          <wp:docPr id="35" name="Grafik 35" descr="Benutz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user.svg"/>
                  <pic:cNvPicPr/>
                </pic:nvPicPr>
                <pic:blipFill>
                  <a:blip r:embed="rId5">
                    <a:extLst>
                      <a:ext uri="{28A0092B-C50C-407E-A947-70E740481C1C}">
                        <a14:useLocalDpi xmlns:a14="http://schemas.microsoft.com/office/drawing/2010/main" val="0"/>
                      </a:ext>
                      <a:ext uri="{96DAC541-7B7A-43D3-8B79-37D633B846F1}">
                        <asvg:svgBlip xmlns:asvg="http://schemas.microsoft.com/office/drawing/2016/SVG/main" r:embed="rId6"/>
                      </a:ext>
                    </a:extLst>
                  </a:blip>
                  <a:stretch>
                    <a:fillRect/>
                  </a:stretch>
                </pic:blipFill>
                <pic:spPr>
                  <a:xfrm>
                    <a:off x="0" y="0"/>
                    <a:ext cx="125730" cy="125730"/>
                  </a:xfrm>
                  <a:prstGeom prst="rect">
                    <a:avLst/>
                  </a:prstGeom>
                </pic:spPr>
              </pic:pic>
            </a:graphicData>
          </a:graphic>
        </wp:inline>
      </w:drawing>
    </w:r>
  </w:p>
  <w:p w14:paraId="1E4B67CF" w14:textId="77777777" w:rsidR="00843B9D" w:rsidRDefault="002A30BF" w:rsidP="00584A8B">
    <w:pPr>
      <w:pStyle w:val="FooterStyle"/>
      <w:tabs>
        <w:tab w:val="clear" w:pos="9406"/>
        <w:tab w:val="right" w:pos="8505"/>
      </w:tabs>
      <w:ind w:right="-377"/>
      <w:jc w:val="right"/>
    </w:pPr>
    <w:r w:rsidRPr="00584A8B">
      <w:rPr>
        <w:noProof/>
      </w:rPr>
      <mc:AlternateContent>
        <mc:Choice Requires="wps">
          <w:drawing>
            <wp:anchor distT="0" distB="0" distL="0" distR="0" simplePos="0" relativeHeight="251660288" behindDoc="1" locked="0" layoutInCell="1" allowOverlap="0" wp14:anchorId="48FA388F" wp14:editId="42589141">
              <wp:simplePos x="0" y="0"/>
              <wp:positionH relativeFrom="margin">
                <wp:posOffset>-527050</wp:posOffset>
              </wp:positionH>
              <wp:positionV relativeFrom="page">
                <wp:align>bottom</wp:align>
              </wp:positionV>
              <wp:extent cx="6390000" cy="540000"/>
              <wp:effectExtent l="0" t="0" r="0" b="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90000" cy="540000"/>
                      </a:xfrm>
                      <a:prstGeom prst="rect">
                        <a:avLst/>
                      </a:prstGeom>
                      <a:noFill/>
                      <a:ln w="9525">
                        <a:noFill/>
                        <a:miter lim="800000"/>
                        <a:headEnd/>
                        <a:tailEnd/>
                      </a:ln>
                    </wps:spPr>
                    <wps:txbx>
                      <w:txbxContent>
                        <w:p w14:paraId="0A676336" w14:textId="77777777" w:rsidR="00843B9D" w:rsidRPr="00843B9D" w:rsidRDefault="00843B9D" w:rsidP="00843B9D">
                          <w:pPr>
                            <w:tabs>
                              <w:tab w:val="center" w:pos="4536"/>
                              <w:tab w:val="right" w:pos="9072"/>
                            </w:tabs>
                            <w:spacing w:after="0" w:line="240" w:lineRule="auto"/>
                            <w:jc w:val="right"/>
                            <w:rPr>
                              <w:rFonts w:ascii="Segoe UI" w:eastAsia="Segoe UI" w:hAnsi="Segoe UI" w:cs="Times New Roman"/>
                              <w:b/>
                              <w:bCs/>
                              <w:color w:val="C21632" w:themeColor="accent1"/>
                              <w:sz w:val="17"/>
                              <w:szCs w:val="17"/>
                              <w:lang w:val="en-US"/>
                            </w:rPr>
                          </w:pPr>
                          <w:r w:rsidRPr="00843B9D">
                            <w:rPr>
                              <w:rFonts w:ascii="Segoe UI" w:eastAsia="Segoe UI" w:hAnsi="Segoe UI" w:cs="Times New Roman"/>
                              <w:b/>
                              <w:bCs/>
                              <w:color w:val="C21632" w:themeColor="accent1"/>
                              <w:sz w:val="17"/>
                              <w:szCs w:val="17"/>
                              <w:lang w:val="en-US"/>
                            </w:rPr>
                            <w:t xml:space="preserve">SPIEGLTEC GmbH </w:t>
                          </w:r>
                          <w:r w:rsidRPr="00843B9D">
                            <w:rPr>
                              <w:rFonts w:ascii="Segoe UI" w:eastAsia="Segoe UI" w:hAnsi="Segoe UI" w:cs="Times New Roman"/>
                              <w:color w:val="C21632" w:themeColor="accent1"/>
                              <w:sz w:val="17"/>
                              <w:szCs w:val="17"/>
                              <w:lang w:val="en-US"/>
                            </w:rPr>
                            <w:t>–</w:t>
                          </w:r>
                          <w:r w:rsidRPr="00843B9D">
                            <w:rPr>
                              <w:rFonts w:ascii="Segoe UI" w:eastAsia="Segoe UI" w:hAnsi="Segoe UI" w:cs="Times New Roman"/>
                              <w:b/>
                              <w:bCs/>
                              <w:color w:val="C21632" w:themeColor="accent1"/>
                              <w:sz w:val="17"/>
                              <w:szCs w:val="17"/>
                              <w:lang w:val="en-US"/>
                            </w:rPr>
                            <w:t xml:space="preserve"> engineering services</w:t>
                          </w:r>
                        </w:p>
                        <w:p w14:paraId="3B55D32D" w14:textId="77777777" w:rsidR="00843B9D" w:rsidRPr="00843B9D" w:rsidRDefault="00843B9D" w:rsidP="00843B9D">
                          <w:pPr>
                            <w:jc w:val="right"/>
                            <w:rPr>
                              <w:color w:val="C21632" w:themeColor="accent1"/>
                              <w:lang w:val="en-US"/>
                            </w:rPr>
                          </w:pPr>
                          <w:r w:rsidRPr="00843B9D">
                            <w:rPr>
                              <w:rFonts w:ascii="Segoe UI" w:eastAsia="Segoe UI" w:hAnsi="Segoe UI" w:cs="Times New Roman"/>
                              <w:color w:val="C21632" w:themeColor="accent1"/>
                              <w:sz w:val="17"/>
                              <w:szCs w:val="17"/>
                              <w:lang w:val="en-US"/>
                            </w:rPr>
                            <w:t xml:space="preserve">Niederfeldweg 9a • 6230 Brixlegg/Tirol • AUSTRIA • </w:t>
                          </w:r>
                          <w:r w:rsidRPr="00843B9D">
                            <w:rPr>
                              <w:rFonts w:ascii="Segoe UI" w:eastAsia="Segoe UI" w:hAnsi="Segoe UI" w:cs="Times New Roman"/>
                              <w:color w:val="C21632" w:themeColor="accent1"/>
                              <w:sz w:val="17"/>
                              <w:szCs w:val="17"/>
                              <w:lang w:val="en-US" w:bidi="he-IL"/>
                            </w:rPr>
                            <w:t>+43 (0)5337 63226 • info@spiegltec.at • www.spiegltec.at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8FA388F" id="_x0000_t202" coordsize="21600,21600" o:spt="202" path="m,l,21600r21600,l21600,xe">
              <v:stroke joinstyle="miter"/>
              <v:path gradientshapeok="t" o:connecttype="rect"/>
            </v:shapetype>
            <v:shape id="_x0000_s1028" type="#_x0000_t202" style="position:absolute;left:0;text-align:left;margin-left:-41.5pt;margin-top:0;width:503.15pt;height:42.5pt;z-index:-251656192;visibility:visible;mso-wrap-style:square;mso-width-percent:0;mso-height-percent:0;mso-wrap-distance-left:0;mso-wrap-distance-top:0;mso-wrap-distance-right:0;mso-wrap-distance-bottom:0;mso-position-horizontal:absolute;mso-position-horizontal-relative:margin;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" o:allowoverlap="f" filled="f" stroked="f">
              <v:textbox>
                <w:txbxContent>
                  <w:p w14:paraId="0A676336" w14:textId="77777777" w:rsidR="00843B9D" w:rsidRPr="00843B9D" w:rsidRDefault="00843B9D" w:rsidP="00843B9D">
                    <w:pPr>
                      <w:tabs>
                        <w:tab w:val="center" w:pos="4536"/>
                        <w:tab w:val="right" w:pos="9072"/>
                      </w:tabs>
                      <w:spacing w:after="0" w:line="240" w:lineRule="auto"/>
                      <w:jc w:val="right"/>
                      <w:rPr>
                        <w:rFonts w:ascii="Segoe UI" w:eastAsia="Segoe UI" w:hAnsi="Segoe UI" w:cs="Times New Roman"/>
                        <w:b/>
                        <w:bCs/>
                        <w:color w:val="C21632" w:themeColor="accent1"/>
                        <w:sz w:val="17"/>
                        <w:szCs w:val="17"/>
                        <w:lang w:val="en-US"/>
                      </w:rPr>
                    </w:pPr>
                    <w:r w:rsidRPr="00843B9D">
                      <w:rPr>
                        <w:rFonts w:ascii="Segoe UI" w:eastAsia="Segoe UI" w:hAnsi="Segoe UI" w:cs="Times New Roman"/>
                        <w:b/>
                        <w:bCs/>
                        <w:color w:val="C21632" w:themeColor="accent1"/>
                        <w:sz w:val="17"/>
                        <w:szCs w:val="17"/>
                        <w:lang w:val="en-US"/>
                      </w:rPr>
                      <w:t xml:space="preserve">SPIEGLTEC GmbH </w:t>
                    </w:r>
                    <w:r w:rsidRPr="00843B9D">
                      <w:rPr>
                        <w:rFonts w:ascii="Segoe UI" w:eastAsia="Segoe UI" w:hAnsi="Segoe UI" w:cs="Times New Roman"/>
                        <w:color w:val="C21632" w:themeColor="accent1"/>
                        <w:sz w:val="17"/>
                        <w:szCs w:val="17"/>
                        <w:lang w:val="en-US"/>
                      </w:rPr>
                      <w:t>–</w:t>
                    </w:r>
                    <w:r w:rsidRPr="00843B9D">
                      <w:rPr>
                        <w:rFonts w:ascii="Segoe UI" w:eastAsia="Segoe UI" w:hAnsi="Segoe UI" w:cs="Times New Roman"/>
                        <w:b/>
                        <w:bCs/>
                        <w:color w:val="C21632" w:themeColor="accent1"/>
                        <w:sz w:val="17"/>
                        <w:szCs w:val="17"/>
                        <w:lang w:val="en-US"/>
                      </w:rPr>
                      <w:t xml:space="preserve"> engineering services</w:t>
                    </w:r>
                  </w:p>
                  <w:p w14:paraId="3B55D32D" w14:textId="77777777" w:rsidR="00843B9D" w:rsidRPr="00843B9D" w:rsidRDefault="00843B9D" w:rsidP="00843B9D">
                    <w:pPr>
                      <w:jc w:val="right"/>
                      <w:rPr>
                        <w:color w:val="C21632" w:themeColor="accent1"/>
                        <w:lang w:val="en-US"/>
                      </w:rPr>
                    </w:pPr>
                    <w:r w:rsidRPr="00843B9D">
                      <w:rPr>
                        <w:rFonts w:ascii="Segoe UI" w:eastAsia="Segoe UI" w:hAnsi="Segoe UI" w:cs="Times New Roman"/>
                        <w:color w:val="C21632" w:themeColor="accent1"/>
                        <w:sz w:val="17"/>
                        <w:szCs w:val="17"/>
                        <w:lang w:val="en-US"/>
                      </w:rPr>
                      <w:t xml:space="preserve">Niederfeldweg 9a • 6230 Brixlegg/Tirol • AUSTRIA • </w:t>
                    </w:r>
                    <w:r w:rsidRPr="00843B9D">
                      <w:rPr>
                        <w:rFonts w:ascii="Segoe UI" w:eastAsia="Segoe UI" w:hAnsi="Segoe UI" w:cs="Times New Roman"/>
                        <w:color w:val="C21632" w:themeColor="accent1"/>
                        <w:sz w:val="17"/>
                        <w:szCs w:val="17"/>
                        <w:lang w:val="en-US" w:bidi="he-IL"/>
                      </w:rPr>
                      <w:t>+43 (0)5337 63226 • info@spiegltec.at • www.spiegltec.at</w:t>
                    </w:r>
                  </w:p>
                </w:txbxContent>
              </v:textbox>
              <w10:wrap anchorx="margin" anchory="page"/>
            </v:shape>
          </w:pict>
        </mc:Fallback>
      </mc:AlternateContent>
    </w:r>
    <w:r w:rsidRPr="00584A8B">
      <w:rPr>
        <w:sz w:val="17"/>
        <w:szCs w:val="17"/>
      </w:rPr>
      <w:t xml:space="preserve">[Revision] </w:t>
    </w:r>
    <w:r w:rsidRPr="002A30BF">
      <w:rPr>
        <w:sz w:val="17"/>
        <w:szCs w:val="17"/>
      </w:rPr>
      <w:t xml:space="preserve">| </w:t>
    </w:r>
    <w:r w:rsidRPr="002A30BF">
      <w:rPr>
        <w:noProof/>
        <w:position w:val="-6"/>
        <w14:ligatures w14:val="none"/>
      </w:rPr>
      <w:drawing>
        <wp:inline distT="0" distB="0" distL="0" distR="0" wp14:anchorId="5AC93324" wp14:editId="73BBE5AF">
          <wp:extent cx="126000" cy="126000"/>
          <wp:effectExtent l="0" t="0" r="7620" b="7620"/>
          <wp:docPr id="36" name="Grafik 36" descr="Aktualisie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refresh_ltr.svg"/>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r:embed="rId8"/>
                      </a:ext>
                    </a:extLst>
                  </a:blip>
                  <a:stretch>
                    <a:fillRect/>
                  </a:stretch>
                </pic:blipFill>
                <pic:spPr>
                  <a:xfrm>
                    <a:off x="0" y="0"/>
                    <a:ext cx="126000" cy="12600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A09D06" w14:textId="77777777" w:rsidR="004F6B10" w:rsidRDefault="004F6B10" w:rsidP="00AA253A">
      <w:pPr>
        <w:spacing w:after="0" w:line="240" w:lineRule="auto"/>
      </w:pPr>
      <w:r>
        <w:separator/>
      </w:r>
    </w:p>
  </w:footnote>
  <w:footnote w:type="continuationSeparator" w:id="0">
    <w:p w14:paraId="28AE5A42" w14:textId="77777777" w:rsidR="004F6B10" w:rsidRDefault="004F6B10" w:rsidP="00AA253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7EB6D1" w14:textId="4DE9E5DC" w:rsidR="008A4924" w:rsidRDefault="008A4924" w:rsidP="00814ED8">
    <w:pPr>
      <w:pStyle w:val="Kopfzeile"/>
      <w:jc w:val="right"/>
    </w:pPr>
    <w:r>
      <w:rPr>
        <w:noProof/>
      </w:rPr>
      <w:drawing>
        <wp:anchor distT="0" distB="0" distL="114300" distR="114300" simplePos="0" relativeHeight="251662336" behindDoc="0" locked="0" layoutInCell="1" allowOverlap="1" wp14:anchorId="14387E0B" wp14:editId="621DC005">
          <wp:simplePos x="0" y="0"/>
          <wp:positionH relativeFrom="rightMargin">
            <wp:posOffset>-1332230</wp:posOffset>
          </wp:positionH>
          <wp:positionV relativeFrom="page">
            <wp:posOffset>431800</wp:posOffset>
          </wp:positionV>
          <wp:extent cx="1980000" cy="446400"/>
          <wp:effectExtent l="0" t="0" r="127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80000" cy="4464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123FF51" w14:textId="7D068A75" w:rsidR="00814ED8" w:rsidRDefault="00814ED8" w:rsidP="00814ED8">
    <w:pPr>
      <w:pStyle w:val="Kopfzeile"/>
      <w:jc w:val="right"/>
    </w:pPr>
  </w:p>
  <w:p w14:paraId="7EFAA801" w14:textId="2D525F80" w:rsidR="00814ED8" w:rsidRPr="00B246B8" w:rsidRDefault="00F26E62" w:rsidP="00814ED8">
    <w:pPr>
      <w:pStyle w:val="Kopfzeile"/>
      <w:jc w:val="right"/>
      <w:rPr>
        <w:color w:val="0E2244"/>
      </w:rPr>
    </w:pPr>
    <w:r w:rsidRPr="00B246B8">
      <w:rPr>
        <w:color w:val="0E2244"/>
      </w:rPr>
      <w:t>SPIEGLTEC GmbH</w:t>
    </w:r>
  </w:p>
  <w:p w14:paraId="4C267157" w14:textId="2819EF49" w:rsidR="00B246B8" w:rsidRPr="00B246B8" w:rsidRDefault="00B246B8" w:rsidP="00814ED8">
    <w:pPr>
      <w:pStyle w:val="Kopfzeile"/>
      <w:jc w:val="right"/>
      <w:rPr>
        <w:color w:val="0E2244"/>
      </w:rPr>
    </w:pPr>
    <w:r w:rsidRPr="00B246B8">
      <w:rPr>
        <w:color w:val="0E2244"/>
      </w:rPr>
      <w:t>Niederfeldweg 9a, A-6230 Brixlegg</w:t>
    </w:r>
  </w:p>
  <w:p w14:paraId="4C516C1D" w14:textId="1476D191" w:rsidR="00F26E62" w:rsidRPr="00B246B8" w:rsidRDefault="00F26E62" w:rsidP="00814ED8">
    <w:pPr>
      <w:pStyle w:val="Kopfzeile"/>
      <w:jc w:val="right"/>
      <w:rPr>
        <w:color w:val="0E2244"/>
      </w:rPr>
    </w:pPr>
    <w:r w:rsidRPr="00B246B8">
      <w:rPr>
        <w:color w:val="0E2244"/>
      </w:rPr>
      <w:t>+43 5337 63</w:t>
    </w:r>
    <w:r w:rsidR="00B246B8" w:rsidRPr="00B246B8">
      <w:rPr>
        <w:color w:val="0E2244"/>
      </w:rPr>
      <w:t>2</w:t>
    </w:r>
    <w:r w:rsidRPr="00B246B8">
      <w:rPr>
        <w:color w:val="0E2244"/>
      </w:rPr>
      <w:t>26</w:t>
    </w:r>
  </w:p>
  <w:p w14:paraId="33307BC8" w14:textId="16014CAB" w:rsidR="00F26E62" w:rsidRPr="00B246B8" w:rsidRDefault="009D63D0" w:rsidP="00814ED8">
    <w:pPr>
      <w:pStyle w:val="Kopfzeile"/>
      <w:jc w:val="right"/>
      <w:rPr>
        <w:color w:val="0E2244"/>
      </w:rPr>
    </w:pPr>
    <w:hyperlink r:id="rId2" w:history="1">
      <w:r w:rsidR="00573AC5" w:rsidRPr="00B246B8">
        <w:rPr>
          <w:rStyle w:val="Hyperlink"/>
          <w:color w:val="0E2244"/>
        </w:rPr>
        <w:t>info@spiegltec.at</w:t>
      </w:r>
    </w:hyperlink>
  </w:p>
  <w:p w14:paraId="4F47AFE8" w14:textId="3C703BC9" w:rsidR="00573AC5" w:rsidRPr="00B246B8" w:rsidRDefault="00573AC5" w:rsidP="00814ED8">
    <w:pPr>
      <w:pStyle w:val="Kopfzeile"/>
      <w:jc w:val="right"/>
      <w:rPr>
        <w:color w:val="0E2244"/>
      </w:rPr>
    </w:pPr>
    <w:r w:rsidRPr="00B246B8">
      <w:rPr>
        <w:color w:val="0E2244"/>
      </w:rPr>
      <w:t>spiegltec.at</w:t>
    </w:r>
  </w:p>
  <w:p w14:paraId="38B26B75" w14:textId="77777777" w:rsidR="00573AC5" w:rsidRDefault="00573AC5" w:rsidP="00814ED8">
    <w:pPr>
      <w:pStyle w:val="Kopfzeile"/>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A77DC4" w14:textId="77777777" w:rsidR="00AA253A" w:rsidRDefault="002A30BF">
    <w:pPr>
      <w:pStyle w:val="Kopfzeile"/>
    </w:pPr>
    <w:r>
      <w:rPr>
        <w:noProof/>
      </w:rPr>
      <w:drawing>
        <wp:anchor distT="0" distB="0" distL="114300" distR="114300" simplePos="0" relativeHeight="251661312" behindDoc="1" locked="0" layoutInCell="1" allowOverlap="1" wp14:anchorId="0B641459" wp14:editId="196D62F1">
          <wp:simplePos x="0" y="0"/>
          <wp:positionH relativeFrom="page">
            <wp:posOffset>5931535</wp:posOffset>
          </wp:positionH>
          <wp:positionV relativeFrom="paragraph">
            <wp:posOffset>2767965</wp:posOffset>
          </wp:positionV>
          <wp:extent cx="1628790" cy="6408848"/>
          <wp:effectExtent l="0" t="0" r="0" b="0"/>
          <wp:wrapNone/>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sidepattern_doc.png"/>
                  <pic:cNvPicPr/>
                </pic:nvPicPr>
                <pic:blipFill>
                  <a:blip r:embed="rId1">
                    <a:alphaModFix amt="70000"/>
                    <a:extLst>
                      <a:ext uri="{28A0092B-C50C-407E-A947-70E740481C1C}">
                        <a14:useLocalDpi xmlns:a14="http://schemas.microsoft.com/office/drawing/2010/main" val="0"/>
                      </a:ext>
                    </a:extLst>
                  </a:blip>
                  <a:stretch>
                    <a:fillRect/>
                  </a:stretch>
                </pic:blipFill>
                <pic:spPr>
                  <a:xfrm>
                    <a:off x="0" y="0"/>
                    <a:ext cx="1628790" cy="6408848"/>
                  </a:xfrm>
                  <a:prstGeom prst="rect">
                    <a:avLst/>
                  </a:prstGeom>
                </pic:spPr>
              </pic:pic>
            </a:graphicData>
          </a:graphic>
          <wp14:sizeRelH relativeFrom="page">
            <wp14:pctWidth>0</wp14:pctWidth>
          </wp14:sizeRelH>
          <wp14:sizeRelV relativeFrom="page">
            <wp14:pctHeight>0</wp14:pctHeight>
          </wp14:sizeRelV>
        </wp:anchor>
      </w:drawing>
    </w:r>
    <w:r w:rsidR="00AA253A">
      <w:rPr>
        <w:noProof/>
      </w:rPr>
      <w:drawing>
        <wp:anchor distT="0" distB="0" distL="114300" distR="114300" simplePos="0" relativeHeight="251658240" behindDoc="0" locked="0" layoutInCell="1" allowOverlap="1" wp14:anchorId="14796B67" wp14:editId="111A1C92">
          <wp:simplePos x="0" y="0"/>
          <wp:positionH relativeFrom="margin">
            <wp:posOffset>4313555</wp:posOffset>
          </wp:positionH>
          <wp:positionV relativeFrom="page">
            <wp:posOffset>441880</wp:posOffset>
          </wp:positionV>
          <wp:extent cx="1440000" cy="303840"/>
          <wp:effectExtent l="0" t="0" r="8255" b="1270"/>
          <wp:wrapNone/>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440000" cy="30384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Drucker" style="width:9.2pt;height:9.2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" o:bullet="t">
        <v:imagedata r:id="rId1" o:title=""/>
      </v:shape>
    </w:pict>
  </w:numPicBullet>
  <w:numPicBullet w:numPicBulletId="1">
    <w:pict>
      <v:shape id="_x0000_i1029" type="#_x0000_t75" alt="Aktualisieren" style="width:9.2pt;height:9.2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" o:bullet="t">
        <v:imagedata r:id="rId2" o:title="" cropleft="-3601f" cropright="-2161f"/>
      </v:shape>
    </w:pict>
  </w:numPicBullet>
  <w:abstractNum w:abstractNumId="0" w15:restartNumberingAfterBreak="0">
    <w:nsid w:val="FFFFFF7C"/>
    <w:multiLevelType w:val="singleLevel"/>
    <w:tmpl w:val="9A8A1D2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ACE985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5FE1A1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CAC273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67CFC4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21077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0C4EB2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E38BF5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7CA290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BBEF3C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4D13A30"/>
    <w:multiLevelType w:val="hybridMultilevel"/>
    <w:tmpl w:val="1922B18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C801706"/>
    <w:multiLevelType w:val="hybridMultilevel"/>
    <w:tmpl w:val="EB8615F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CBA4139"/>
    <w:multiLevelType w:val="hybridMultilevel"/>
    <w:tmpl w:val="DA661E7E"/>
    <w:lvl w:ilvl="0" w:tplc="2B12C464">
      <w:start w:val="1"/>
      <w:numFmt w:val="decimal"/>
      <w:lvlText w:val="%1."/>
      <w:lvlJc w:val="left"/>
      <w:pPr>
        <w:tabs>
          <w:tab w:val="num" w:pos="360"/>
        </w:tabs>
        <w:ind w:left="360" w:hanging="360"/>
      </w:pPr>
    </w:lvl>
    <w:lvl w:ilvl="1" w:tplc="CF022C68" w:tentative="1">
      <w:start w:val="1"/>
      <w:numFmt w:val="decimal"/>
      <w:lvlText w:val="%2."/>
      <w:lvlJc w:val="left"/>
      <w:pPr>
        <w:tabs>
          <w:tab w:val="num" w:pos="1080"/>
        </w:tabs>
        <w:ind w:left="1080" w:hanging="360"/>
      </w:pPr>
    </w:lvl>
    <w:lvl w:ilvl="2" w:tplc="EFECFAE8" w:tentative="1">
      <w:start w:val="1"/>
      <w:numFmt w:val="decimal"/>
      <w:lvlText w:val="%3."/>
      <w:lvlJc w:val="left"/>
      <w:pPr>
        <w:tabs>
          <w:tab w:val="num" w:pos="1800"/>
        </w:tabs>
        <w:ind w:left="1800" w:hanging="360"/>
      </w:pPr>
    </w:lvl>
    <w:lvl w:ilvl="3" w:tplc="1D64C528" w:tentative="1">
      <w:start w:val="1"/>
      <w:numFmt w:val="decimal"/>
      <w:lvlText w:val="%4."/>
      <w:lvlJc w:val="left"/>
      <w:pPr>
        <w:tabs>
          <w:tab w:val="num" w:pos="2520"/>
        </w:tabs>
        <w:ind w:left="2520" w:hanging="360"/>
      </w:pPr>
    </w:lvl>
    <w:lvl w:ilvl="4" w:tplc="3C749068" w:tentative="1">
      <w:start w:val="1"/>
      <w:numFmt w:val="decimal"/>
      <w:lvlText w:val="%5."/>
      <w:lvlJc w:val="left"/>
      <w:pPr>
        <w:tabs>
          <w:tab w:val="num" w:pos="3240"/>
        </w:tabs>
        <w:ind w:left="3240" w:hanging="360"/>
      </w:pPr>
    </w:lvl>
    <w:lvl w:ilvl="5" w:tplc="6EDA1FC8" w:tentative="1">
      <w:start w:val="1"/>
      <w:numFmt w:val="decimal"/>
      <w:lvlText w:val="%6."/>
      <w:lvlJc w:val="left"/>
      <w:pPr>
        <w:tabs>
          <w:tab w:val="num" w:pos="3960"/>
        </w:tabs>
        <w:ind w:left="3960" w:hanging="360"/>
      </w:pPr>
    </w:lvl>
    <w:lvl w:ilvl="6" w:tplc="AE20A884" w:tentative="1">
      <w:start w:val="1"/>
      <w:numFmt w:val="decimal"/>
      <w:lvlText w:val="%7."/>
      <w:lvlJc w:val="left"/>
      <w:pPr>
        <w:tabs>
          <w:tab w:val="num" w:pos="4680"/>
        </w:tabs>
        <w:ind w:left="4680" w:hanging="360"/>
      </w:pPr>
    </w:lvl>
    <w:lvl w:ilvl="7" w:tplc="4DC4B8E6" w:tentative="1">
      <w:start w:val="1"/>
      <w:numFmt w:val="decimal"/>
      <w:lvlText w:val="%8."/>
      <w:lvlJc w:val="left"/>
      <w:pPr>
        <w:tabs>
          <w:tab w:val="num" w:pos="5400"/>
        </w:tabs>
        <w:ind w:left="5400" w:hanging="360"/>
      </w:pPr>
    </w:lvl>
    <w:lvl w:ilvl="8" w:tplc="DB7811B4" w:tentative="1">
      <w:start w:val="1"/>
      <w:numFmt w:val="decimal"/>
      <w:lvlText w:val="%9."/>
      <w:lvlJc w:val="left"/>
      <w:pPr>
        <w:tabs>
          <w:tab w:val="num" w:pos="6120"/>
        </w:tabs>
        <w:ind w:left="6120" w:hanging="360"/>
      </w:pPr>
    </w:lvl>
  </w:abstractNum>
  <w:num w:numId="1" w16cid:durableId="1280717269">
    <w:abstractNumId w:val="9"/>
  </w:num>
  <w:num w:numId="2" w16cid:durableId="1266114141">
    <w:abstractNumId w:val="7"/>
  </w:num>
  <w:num w:numId="3" w16cid:durableId="1532111478">
    <w:abstractNumId w:val="6"/>
  </w:num>
  <w:num w:numId="4" w16cid:durableId="1911229069">
    <w:abstractNumId w:val="5"/>
  </w:num>
  <w:num w:numId="5" w16cid:durableId="1527062309">
    <w:abstractNumId w:val="4"/>
  </w:num>
  <w:num w:numId="6" w16cid:durableId="198933051">
    <w:abstractNumId w:val="8"/>
  </w:num>
  <w:num w:numId="7" w16cid:durableId="969672199">
    <w:abstractNumId w:val="3"/>
  </w:num>
  <w:num w:numId="8" w16cid:durableId="16735321">
    <w:abstractNumId w:val="2"/>
  </w:num>
  <w:num w:numId="9" w16cid:durableId="1429934131">
    <w:abstractNumId w:val="1"/>
  </w:num>
  <w:num w:numId="10" w16cid:durableId="233901550">
    <w:abstractNumId w:val="0"/>
  </w:num>
  <w:num w:numId="11" w16cid:durableId="93089089">
    <w:abstractNumId w:val="10"/>
  </w:num>
  <w:num w:numId="12" w16cid:durableId="705255985">
    <w:abstractNumId w:val="12"/>
  </w:num>
  <w:num w:numId="13" w16cid:durableId="31106032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08"/>
  <w:hyphenationZone w:val="425"/>
  <w:characterSpacingControl w:val="doNotCompress"/>
  <w:hdrShapeDefaults>
    <o:shapedefaults v:ext="edit" spidmax="30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2619"/>
    <w:rsid w:val="00040EDF"/>
    <w:rsid w:val="000778D9"/>
    <w:rsid w:val="000B552C"/>
    <w:rsid w:val="000F749D"/>
    <w:rsid w:val="0011181E"/>
    <w:rsid w:val="00112776"/>
    <w:rsid w:val="0015492E"/>
    <w:rsid w:val="001739A9"/>
    <w:rsid w:val="00192275"/>
    <w:rsid w:val="001C1E56"/>
    <w:rsid w:val="001C27A6"/>
    <w:rsid w:val="001C74BC"/>
    <w:rsid w:val="001E6A77"/>
    <w:rsid w:val="00213F02"/>
    <w:rsid w:val="00231A63"/>
    <w:rsid w:val="00266AE7"/>
    <w:rsid w:val="00281E79"/>
    <w:rsid w:val="002A2B46"/>
    <w:rsid w:val="002A30BF"/>
    <w:rsid w:val="002B61EA"/>
    <w:rsid w:val="0032601B"/>
    <w:rsid w:val="003B4489"/>
    <w:rsid w:val="003E6A86"/>
    <w:rsid w:val="00442619"/>
    <w:rsid w:val="004A0AE9"/>
    <w:rsid w:val="004B27C6"/>
    <w:rsid w:val="004C021A"/>
    <w:rsid w:val="004C603F"/>
    <w:rsid w:val="004F6B10"/>
    <w:rsid w:val="0050167A"/>
    <w:rsid w:val="00515366"/>
    <w:rsid w:val="00530071"/>
    <w:rsid w:val="0055391E"/>
    <w:rsid w:val="00573AC5"/>
    <w:rsid w:val="00584A8B"/>
    <w:rsid w:val="005E6B5C"/>
    <w:rsid w:val="00622591"/>
    <w:rsid w:val="006617FD"/>
    <w:rsid w:val="00671420"/>
    <w:rsid w:val="006C2E0D"/>
    <w:rsid w:val="007020D5"/>
    <w:rsid w:val="00711172"/>
    <w:rsid w:val="00717C24"/>
    <w:rsid w:val="0073506A"/>
    <w:rsid w:val="00735921"/>
    <w:rsid w:val="00735B90"/>
    <w:rsid w:val="00756F8E"/>
    <w:rsid w:val="00770F2C"/>
    <w:rsid w:val="00777608"/>
    <w:rsid w:val="007C0FD5"/>
    <w:rsid w:val="007C65FC"/>
    <w:rsid w:val="007D35F1"/>
    <w:rsid w:val="0081162B"/>
    <w:rsid w:val="00814ED8"/>
    <w:rsid w:val="00832401"/>
    <w:rsid w:val="00843B9D"/>
    <w:rsid w:val="008629F9"/>
    <w:rsid w:val="0088673C"/>
    <w:rsid w:val="008A4924"/>
    <w:rsid w:val="008F5EC2"/>
    <w:rsid w:val="0093117A"/>
    <w:rsid w:val="00955641"/>
    <w:rsid w:val="00982448"/>
    <w:rsid w:val="00992AD3"/>
    <w:rsid w:val="009D63D0"/>
    <w:rsid w:val="00A10063"/>
    <w:rsid w:val="00A11F2A"/>
    <w:rsid w:val="00AA253A"/>
    <w:rsid w:val="00AA4850"/>
    <w:rsid w:val="00AC6193"/>
    <w:rsid w:val="00AE0C7E"/>
    <w:rsid w:val="00AE40AF"/>
    <w:rsid w:val="00AE737E"/>
    <w:rsid w:val="00B246B8"/>
    <w:rsid w:val="00B2776C"/>
    <w:rsid w:val="00B423E8"/>
    <w:rsid w:val="00BA6C84"/>
    <w:rsid w:val="00BD70D8"/>
    <w:rsid w:val="00C463D8"/>
    <w:rsid w:val="00C97975"/>
    <w:rsid w:val="00CD544D"/>
    <w:rsid w:val="00CE6C47"/>
    <w:rsid w:val="00CF7C8B"/>
    <w:rsid w:val="00D02629"/>
    <w:rsid w:val="00D554D6"/>
    <w:rsid w:val="00D800A3"/>
    <w:rsid w:val="00D86CFD"/>
    <w:rsid w:val="00DE5A2B"/>
    <w:rsid w:val="00DF1A06"/>
    <w:rsid w:val="00E23E58"/>
    <w:rsid w:val="00E5799C"/>
    <w:rsid w:val="00E62B82"/>
    <w:rsid w:val="00F07FED"/>
    <w:rsid w:val="00F120EC"/>
    <w:rsid w:val="00F26E62"/>
    <w:rsid w:val="00F44706"/>
    <w:rsid w:val="00F460B7"/>
    <w:rsid w:val="00F55F94"/>
    <w:rsid w:val="00FE007E"/>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3073"/>
    <o:shapelayout v:ext="edit">
      <o:idmap v:ext="edit" data="2"/>
    </o:shapelayout>
  </w:shapeDefaults>
  <w:decimalSymbol w:val=","/>
  <w:listSeparator w:val=";"/>
  <w14:docId w14:val="08AF3C6D"/>
  <w15:chartTrackingRefBased/>
  <w15:docId w15:val="{3681C596-956D-49E7-941F-794862CB02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A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42619"/>
    <w:pPr>
      <w:spacing w:after="120" w:line="264" w:lineRule="auto"/>
    </w:pPr>
    <w:rPr>
      <w:sz w:val="20"/>
    </w:rPr>
  </w:style>
  <w:style w:type="paragraph" w:styleId="berschrift1">
    <w:name w:val="heading 1"/>
    <w:basedOn w:val="Standard"/>
    <w:next w:val="Standard"/>
    <w:link w:val="berschrift1Zchn"/>
    <w:uiPriority w:val="9"/>
    <w:qFormat/>
    <w:rsid w:val="00F07FED"/>
    <w:pPr>
      <w:keepNext/>
      <w:keepLines/>
      <w:spacing w:before="360"/>
      <w:outlineLvl w:val="0"/>
    </w:pPr>
    <w:rPr>
      <w:rFonts w:asciiTheme="majorHAnsi" w:eastAsiaTheme="majorEastAsia" w:hAnsiTheme="majorHAnsi" w:cstheme="majorBidi"/>
      <w:caps/>
      <w:color w:val="0E2244" w:themeColor="text2"/>
      <w:spacing w:val="20"/>
      <w:sz w:val="32"/>
      <w:szCs w:val="32"/>
    </w:rPr>
  </w:style>
  <w:style w:type="paragraph" w:styleId="berschrift2">
    <w:name w:val="heading 2"/>
    <w:basedOn w:val="berschrift1"/>
    <w:next w:val="Standard"/>
    <w:link w:val="berschrift2Zchn"/>
    <w:autoRedefine/>
    <w:uiPriority w:val="9"/>
    <w:unhideWhenUsed/>
    <w:qFormat/>
    <w:rsid w:val="00F07FED"/>
    <w:pPr>
      <w:spacing w:before="240"/>
      <w:outlineLvl w:val="1"/>
    </w:pPr>
    <w:rPr>
      <w:sz w:val="28"/>
      <w:szCs w:val="26"/>
    </w:rPr>
  </w:style>
  <w:style w:type="paragraph" w:styleId="berschrift3">
    <w:name w:val="heading 3"/>
    <w:basedOn w:val="berschrift2"/>
    <w:next w:val="Standard"/>
    <w:link w:val="berschrift3Zchn"/>
    <w:uiPriority w:val="9"/>
    <w:semiHidden/>
    <w:unhideWhenUsed/>
    <w:qFormat/>
    <w:rsid w:val="00F07FED"/>
    <w:pPr>
      <w:spacing w:before="160"/>
      <w:outlineLvl w:val="2"/>
    </w:pPr>
    <w:rPr>
      <w:sz w:val="24"/>
      <w:szCs w:val="24"/>
    </w:rPr>
  </w:style>
  <w:style w:type="paragraph" w:styleId="berschrift4">
    <w:name w:val="heading 4"/>
    <w:basedOn w:val="berschrift3"/>
    <w:next w:val="Standard"/>
    <w:link w:val="berschrift4Zchn"/>
    <w:autoRedefine/>
    <w:uiPriority w:val="9"/>
    <w:semiHidden/>
    <w:unhideWhenUsed/>
    <w:qFormat/>
    <w:rsid w:val="00D86CFD"/>
    <w:pPr>
      <w:outlineLvl w:val="3"/>
    </w:pPr>
    <w:rPr>
      <w:iCs/>
      <w:sz w:val="20"/>
    </w:rPr>
  </w:style>
  <w:style w:type="paragraph" w:styleId="berschrift5">
    <w:name w:val="heading 5"/>
    <w:basedOn w:val="berschrift4"/>
    <w:next w:val="Standard"/>
    <w:link w:val="berschrift5Zchn"/>
    <w:uiPriority w:val="9"/>
    <w:semiHidden/>
    <w:unhideWhenUsed/>
    <w:qFormat/>
    <w:rsid w:val="00622591"/>
    <w:pPr>
      <w:outlineLvl w:val="4"/>
    </w:pPr>
    <w:rPr>
      <w:i/>
    </w:rPr>
  </w:style>
  <w:style w:type="paragraph" w:styleId="berschrift6">
    <w:name w:val="heading 6"/>
    <w:basedOn w:val="berschrift5"/>
    <w:next w:val="Standard"/>
    <w:link w:val="berschrift6Zchn"/>
    <w:autoRedefine/>
    <w:uiPriority w:val="9"/>
    <w:semiHidden/>
    <w:unhideWhenUsed/>
    <w:qFormat/>
    <w:rsid w:val="00F07FED"/>
    <w:pPr>
      <w:outlineLvl w:val="5"/>
    </w:pPr>
  </w:style>
  <w:style w:type="paragraph" w:styleId="berschrift7">
    <w:name w:val="heading 7"/>
    <w:basedOn w:val="berschrift6"/>
    <w:next w:val="Standard"/>
    <w:link w:val="berschrift7Zchn"/>
    <w:autoRedefine/>
    <w:uiPriority w:val="9"/>
    <w:semiHidden/>
    <w:unhideWhenUsed/>
    <w:qFormat/>
    <w:rsid w:val="00F07FED"/>
    <w:pPr>
      <w:outlineLvl w:val="6"/>
    </w:pPr>
    <w:rPr>
      <w:iCs w:val="0"/>
    </w:rPr>
  </w:style>
  <w:style w:type="paragraph" w:styleId="berschrift8">
    <w:name w:val="heading 8"/>
    <w:basedOn w:val="berschrift7"/>
    <w:next w:val="Standard"/>
    <w:link w:val="berschrift8Zchn"/>
    <w:uiPriority w:val="9"/>
    <w:semiHidden/>
    <w:unhideWhenUsed/>
    <w:qFormat/>
    <w:rsid w:val="00622591"/>
    <w:pPr>
      <w:outlineLvl w:val="7"/>
    </w:pPr>
    <w:rPr>
      <w:szCs w:val="21"/>
    </w:rPr>
  </w:style>
  <w:style w:type="paragraph" w:styleId="berschrift9">
    <w:name w:val="heading 9"/>
    <w:basedOn w:val="berschrift8"/>
    <w:next w:val="Standard"/>
    <w:link w:val="berschrift9Zchn"/>
    <w:autoRedefine/>
    <w:uiPriority w:val="9"/>
    <w:semiHidden/>
    <w:unhideWhenUsed/>
    <w:qFormat/>
    <w:rsid w:val="00735921"/>
    <w:pPr>
      <w:outlineLvl w:val="8"/>
    </w:pPr>
    <w:rPr>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einLeerraum">
    <w:name w:val="No Spacing"/>
    <w:autoRedefine/>
    <w:uiPriority w:val="1"/>
    <w:qFormat/>
    <w:rsid w:val="0055391E"/>
    <w:pPr>
      <w:spacing w:after="0" w:line="240" w:lineRule="auto"/>
    </w:pPr>
    <w:rPr>
      <w:sz w:val="20"/>
    </w:rPr>
  </w:style>
  <w:style w:type="character" w:customStyle="1" w:styleId="berschrift1Zchn">
    <w:name w:val="Überschrift 1 Zchn"/>
    <w:basedOn w:val="Absatz-Standardschriftart"/>
    <w:link w:val="berschrift1"/>
    <w:uiPriority w:val="9"/>
    <w:rsid w:val="00F07FED"/>
    <w:rPr>
      <w:rFonts w:asciiTheme="majorHAnsi" w:eastAsiaTheme="majorEastAsia" w:hAnsiTheme="majorHAnsi" w:cstheme="majorBidi"/>
      <w:caps/>
      <w:color w:val="0E2244" w:themeColor="text2"/>
      <w:spacing w:val="20"/>
      <w:sz w:val="32"/>
      <w:szCs w:val="32"/>
    </w:rPr>
  </w:style>
  <w:style w:type="character" w:customStyle="1" w:styleId="berschrift2Zchn">
    <w:name w:val="Überschrift 2 Zchn"/>
    <w:basedOn w:val="Absatz-Standardschriftart"/>
    <w:link w:val="berschrift2"/>
    <w:uiPriority w:val="9"/>
    <w:rsid w:val="00F07FED"/>
    <w:rPr>
      <w:rFonts w:asciiTheme="majorHAnsi" w:eastAsiaTheme="majorEastAsia" w:hAnsiTheme="majorHAnsi" w:cstheme="majorBidi"/>
      <w:caps/>
      <w:color w:val="0E2244" w:themeColor="text2"/>
      <w:spacing w:val="20"/>
      <w:sz w:val="28"/>
      <w:szCs w:val="26"/>
    </w:rPr>
  </w:style>
  <w:style w:type="character" w:customStyle="1" w:styleId="berschrift3Zchn">
    <w:name w:val="Überschrift 3 Zchn"/>
    <w:basedOn w:val="Absatz-Standardschriftart"/>
    <w:link w:val="berschrift3"/>
    <w:uiPriority w:val="9"/>
    <w:semiHidden/>
    <w:rsid w:val="00F07FED"/>
    <w:rPr>
      <w:rFonts w:asciiTheme="majorHAnsi" w:eastAsiaTheme="majorEastAsia" w:hAnsiTheme="majorHAnsi" w:cstheme="majorBidi"/>
      <w:caps/>
      <w:color w:val="0E2244" w:themeColor="text2"/>
      <w:spacing w:val="20"/>
      <w:sz w:val="24"/>
      <w:szCs w:val="24"/>
    </w:rPr>
  </w:style>
  <w:style w:type="paragraph" w:styleId="Titel">
    <w:name w:val="Title"/>
    <w:basedOn w:val="Standard"/>
    <w:next w:val="Standard"/>
    <w:link w:val="TitelZchn"/>
    <w:uiPriority w:val="10"/>
    <w:qFormat/>
    <w:rsid w:val="00F07FED"/>
    <w:pPr>
      <w:spacing w:line="240" w:lineRule="auto"/>
      <w:contextualSpacing/>
    </w:pPr>
    <w:rPr>
      <w:rFonts w:ascii="Segoe UI Light" w:eastAsiaTheme="majorEastAsia" w:hAnsi="Segoe UI Light" w:cstheme="majorBidi"/>
      <w:color w:val="C21632" w:themeColor="accent1"/>
      <w:sz w:val="72"/>
      <w:szCs w:val="52"/>
    </w:rPr>
  </w:style>
  <w:style w:type="character" w:customStyle="1" w:styleId="TitelZchn">
    <w:name w:val="Titel Zchn"/>
    <w:basedOn w:val="Absatz-Standardschriftart"/>
    <w:link w:val="Titel"/>
    <w:uiPriority w:val="10"/>
    <w:rsid w:val="00F07FED"/>
    <w:rPr>
      <w:rFonts w:ascii="Segoe UI Light" w:eastAsiaTheme="majorEastAsia" w:hAnsi="Segoe UI Light" w:cstheme="majorBidi"/>
      <w:color w:val="C21632" w:themeColor="accent1"/>
      <w:sz w:val="72"/>
      <w:szCs w:val="52"/>
    </w:rPr>
  </w:style>
  <w:style w:type="paragraph" w:styleId="Untertitel">
    <w:name w:val="Subtitle"/>
    <w:basedOn w:val="Standard"/>
    <w:next w:val="Standard"/>
    <w:link w:val="UntertitelZchn"/>
    <w:uiPriority w:val="11"/>
    <w:qFormat/>
    <w:rsid w:val="00F07FED"/>
    <w:pPr>
      <w:spacing w:after="200" w:line="280" w:lineRule="exact"/>
    </w:pPr>
    <w:rPr>
      <w:rFonts w:asciiTheme="majorHAnsi" w:eastAsiaTheme="majorEastAsia" w:hAnsiTheme="majorHAnsi" w:cstheme="majorBidi"/>
      <w:b/>
      <w:iCs/>
      <w:color w:val="8D9EBC" w:themeColor="accent5"/>
      <w:spacing w:val="20"/>
      <w:sz w:val="28"/>
      <w:szCs w:val="28"/>
    </w:rPr>
  </w:style>
  <w:style w:type="character" w:customStyle="1" w:styleId="UntertitelZchn">
    <w:name w:val="Untertitel Zchn"/>
    <w:basedOn w:val="Absatz-Standardschriftart"/>
    <w:link w:val="Untertitel"/>
    <w:uiPriority w:val="11"/>
    <w:rsid w:val="00F07FED"/>
    <w:rPr>
      <w:rFonts w:asciiTheme="majorHAnsi" w:eastAsiaTheme="majorEastAsia" w:hAnsiTheme="majorHAnsi" w:cstheme="majorBidi"/>
      <w:b/>
      <w:iCs/>
      <w:color w:val="8D9EBC" w:themeColor="accent5"/>
      <w:spacing w:val="20"/>
      <w:sz w:val="28"/>
      <w:szCs w:val="28"/>
    </w:rPr>
  </w:style>
  <w:style w:type="character" w:styleId="SchwacheHervorhebung">
    <w:name w:val="Subtle Emphasis"/>
    <w:basedOn w:val="Absatz-Standardschriftart"/>
    <w:uiPriority w:val="19"/>
    <w:qFormat/>
    <w:rsid w:val="00F07FED"/>
    <w:rPr>
      <w:rFonts w:ascii="Segoe UI Light" w:hAnsi="Segoe UI Light"/>
      <w:i w:val="0"/>
      <w:iCs/>
      <w:color w:val="7792B5" w:themeColor="background2" w:themeShade="BF"/>
    </w:rPr>
  </w:style>
  <w:style w:type="character" w:styleId="Hervorhebung">
    <w:name w:val="Emphasis"/>
    <w:basedOn w:val="Absatz-Standardschriftart"/>
    <w:uiPriority w:val="20"/>
    <w:qFormat/>
    <w:rsid w:val="0050167A"/>
    <w:rPr>
      <w:rFonts w:ascii="Segoe UI Light" w:hAnsi="Segoe UI Light"/>
      <w:i w:val="0"/>
      <w:iCs/>
      <w:color w:val="0E2244" w:themeColor="text2"/>
      <w:spacing w:val="6"/>
    </w:rPr>
  </w:style>
  <w:style w:type="character" w:styleId="IntensiveHervorhebung">
    <w:name w:val="Intense Emphasis"/>
    <w:basedOn w:val="Absatz-Standardschriftart"/>
    <w:uiPriority w:val="21"/>
    <w:qFormat/>
    <w:rsid w:val="00F07FED"/>
    <w:rPr>
      <w:rFonts w:ascii="Segoe UI Light" w:hAnsi="Segoe UI Light"/>
      <w:i w:val="0"/>
      <w:iCs/>
      <w:color w:val="C21632" w:themeColor="accent1"/>
      <w:spacing w:val="6"/>
    </w:rPr>
  </w:style>
  <w:style w:type="character" w:styleId="Fett">
    <w:name w:val="Strong"/>
    <w:basedOn w:val="Absatz-Standardschriftart"/>
    <w:uiPriority w:val="22"/>
    <w:qFormat/>
    <w:rsid w:val="00735921"/>
    <w:rPr>
      <w:rFonts w:ascii="Segoe UI Light" w:hAnsi="Segoe UI Light"/>
      <w:b/>
      <w:bCs/>
    </w:rPr>
  </w:style>
  <w:style w:type="paragraph" w:styleId="Zitat">
    <w:name w:val="Quote"/>
    <w:basedOn w:val="Standard"/>
    <w:next w:val="Standard"/>
    <w:link w:val="ZitatZchn"/>
    <w:autoRedefine/>
    <w:uiPriority w:val="29"/>
    <w:qFormat/>
    <w:rsid w:val="00F07FED"/>
    <w:pPr>
      <w:spacing w:before="200" w:after="160"/>
      <w:ind w:left="864" w:right="864"/>
      <w:jc w:val="center"/>
    </w:pPr>
    <w:rPr>
      <w:rFonts w:ascii="Segoe UI Light" w:hAnsi="Segoe UI Light"/>
      <w:i/>
      <w:iCs/>
      <w:color w:val="7792B5" w:themeColor="background2" w:themeShade="BF"/>
    </w:rPr>
  </w:style>
  <w:style w:type="character" w:customStyle="1" w:styleId="ZitatZchn">
    <w:name w:val="Zitat Zchn"/>
    <w:basedOn w:val="Absatz-Standardschriftart"/>
    <w:link w:val="Zitat"/>
    <w:uiPriority w:val="29"/>
    <w:rsid w:val="00F07FED"/>
    <w:rPr>
      <w:rFonts w:ascii="Segoe UI Light" w:hAnsi="Segoe UI Light"/>
      <w:i/>
      <w:iCs/>
      <w:color w:val="7792B5" w:themeColor="background2" w:themeShade="BF"/>
      <w:sz w:val="20"/>
    </w:rPr>
  </w:style>
  <w:style w:type="paragraph" w:styleId="IntensivesZitat">
    <w:name w:val="Intense Quote"/>
    <w:basedOn w:val="Standard"/>
    <w:next w:val="Standard"/>
    <w:link w:val="IntensivesZitatZchn"/>
    <w:uiPriority w:val="30"/>
    <w:qFormat/>
    <w:rsid w:val="00F07FED"/>
    <w:pPr>
      <w:pBdr>
        <w:top w:val="single" w:sz="4" w:space="10" w:color="B9C7D9" w:themeColor="background2"/>
        <w:bottom w:val="single" w:sz="4" w:space="10" w:color="B9C7D9" w:themeColor="background2"/>
      </w:pBdr>
      <w:spacing w:before="360" w:after="360"/>
      <w:ind w:left="864" w:right="864"/>
      <w:jc w:val="center"/>
    </w:pPr>
    <w:rPr>
      <w:rFonts w:ascii="Segoe UI Light" w:hAnsi="Segoe UI Light"/>
      <w:i/>
      <w:iCs/>
      <w:color w:val="C21632" w:themeColor="accent1"/>
    </w:rPr>
  </w:style>
  <w:style w:type="character" w:customStyle="1" w:styleId="IntensivesZitatZchn">
    <w:name w:val="Intensives Zitat Zchn"/>
    <w:basedOn w:val="Absatz-Standardschriftart"/>
    <w:link w:val="IntensivesZitat"/>
    <w:uiPriority w:val="30"/>
    <w:rsid w:val="00F07FED"/>
    <w:rPr>
      <w:rFonts w:ascii="Segoe UI Light" w:hAnsi="Segoe UI Light"/>
      <w:i/>
      <w:iCs/>
      <w:color w:val="C21632" w:themeColor="accent1"/>
      <w:sz w:val="20"/>
    </w:rPr>
  </w:style>
  <w:style w:type="character" w:styleId="SchwacherVerweis">
    <w:name w:val="Subtle Reference"/>
    <w:basedOn w:val="Absatz-Standardschriftart"/>
    <w:uiPriority w:val="31"/>
    <w:qFormat/>
    <w:rsid w:val="00735921"/>
    <w:rPr>
      <w:smallCaps/>
      <w:color w:val="0E2244" w:themeColor="text2"/>
    </w:rPr>
  </w:style>
  <w:style w:type="character" w:styleId="IntensiverVerweis">
    <w:name w:val="Intense Reference"/>
    <w:basedOn w:val="Absatz-Standardschriftart"/>
    <w:uiPriority w:val="32"/>
    <w:qFormat/>
    <w:rsid w:val="00735921"/>
    <w:rPr>
      <w:b/>
      <w:bCs/>
      <w:smallCaps/>
      <w:color w:val="C21632" w:themeColor="accent1"/>
      <w:spacing w:val="5"/>
    </w:rPr>
  </w:style>
  <w:style w:type="character" w:styleId="Buchtitel">
    <w:name w:val="Book Title"/>
    <w:basedOn w:val="Absatz-Standardschriftart"/>
    <w:uiPriority w:val="33"/>
    <w:qFormat/>
    <w:rsid w:val="00735921"/>
    <w:rPr>
      <w:rFonts w:ascii="Segoe UI Light" w:hAnsi="Segoe UI Light"/>
      <w:b w:val="0"/>
      <w:bCs/>
      <w:i/>
      <w:iCs/>
      <w:spacing w:val="5"/>
    </w:rPr>
  </w:style>
  <w:style w:type="table" w:styleId="Tabellenraster">
    <w:name w:val="Table Grid"/>
    <w:basedOn w:val="NormaleTabelle"/>
    <w:uiPriority w:val="39"/>
    <w:rsid w:val="00AE737E"/>
    <w:pPr>
      <w:spacing w:after="0" w:line="240" w:lineRule="auto"/>
    </w:pPr>
    <w:tblPr>
      <w:tblBorders>
        <w:top w:val="single" w:sz="4" w:space="0" w:color="0E2244" w:themeColor="text2"/>
        <w:left w:val="single" w:sz="4" w:space="0" w:color="0E2244" w:themeColor="text2"/>
        <w:bottom w:val="single" w:sz="4" w:space="0" w:color="0E2244" w:themeColor="text2"/>
        <w:right w:val="single" w:sz="4" w:space="0" w:color="0E2244" w:themeColor="text2"/>
        <w:insideH w:val="single" w:sz="4" w:space="0" w:color="0E2244" w:themeColor="text2"/>
        <w:insideV w:val="single" w:sz="4" w:space="0" w:color="0E2244" w:themeColor="text2"/>
      </w:tblBorders>
    </w:tblPr>
  </w:style>
  <w:style w:type="table" w:styleId="EinfacheTabelle1">
    <w:name w:val="Plain Table 1"/>
    <w:basedOn w:val="NormaleTabelle"/>
    <w:uiPriority w:val="41"/>
    <w:rsid w:val="00777608"/>
    <w:pPr>
      <w:spacing w:after="0" w:line="240" w:lineRule="auto"/>
    </w:pPr>
    <w:rPr>
      <w:sz w:val="20"/>
    </w:rPr>
    <w:tblPr>
      <w:tblStyleRowBandSize w:val="1"/>
      <w:tblStyleColBandSize w:val="1"/>
      <w:tblBorders>
        <w:top w:val="single" w:sz="8" w:space="0" w:color="B9C7D9" w:themeColor="background2"/>
        <w:left w:val="single" w:sz="8" w:space="0" w:color="B9C7D9" w:themeColor="background2"/>
        <w:bottom w:val="single" w:sz="8" w:space="0" w:color="B9C7D9" w:themeColor="background2"/>
        <w:right w:val="single" w:sz="8" w:space="0" w:color="B9C7D9" w:themeColor="background2"/>
        <w:insideH w:val="single" w:sz="8" w:space="0" w:color="B9C7D9" w:themeColor="background2"/>
        <w:insideV w:val="single" w:sz="8" w:space="0" w:color="B9C7D9" w:themeColor="background2"/>
      </w:tblBorders>
    </w:tblPr>
    <w:tcPr>
      <w:vAlign w:val="center"/>
    </w:tc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E2E8EF" w:themeFill="background2" w:themeFillTint="66"/>
      </w:tcPr>
    </w:tblStylePr>
    <w:tblStylePr w:type="band1Horz">
      <w:tblPr/>
      <w:tcPr>
        <w:shd w:val="clear" w:color="auto" w:fill="E2E8EF" w:themeFill="background2" w:themeFillTint="66"/>
      </w:tcPr>
    </w:tblStylePr>
  </w:style>
  <w:style w:type="character" w:customStyle="1" w:styleId="berschrift4Zchn">
    <w:name w:val="Überschrift 4 Zchn"/>
    <w:basedOn w:val="Absatz-Standardschriftart"/>
    <w:link w:val="berschrift4"/>
    <w:uiPriority w:val="9"/>
    <w:semiHidden/>
    <w:rsid w:val="00D86CFD"/>
    <w:rPr>
      <w:rFonts w:asciiTheme="majorHAnsi" w:eastAsiaTheme="majorEastAsia" w:hAnsiTheme="majorHAnsi" w:cstheme="majorBidi"/>
      <w:iCs/>
      <w:caps/>
      <w:color w:val="C21632" w:themeColor="accent1"/>
      <w:spacing w:val="20"/>
      <w:sz w:val="20"/>
      <w:szCs w:val="24"/>
    </w:rPr>
  </w:style>
  <w:style w:type="character" w:customStyle="1" w:styleId="berschrift5Zchn">
    <w:name w:val="Überschrift 5 Zchn"/>
    <w:basedOn w:val="Absatz-Standardschriftart"/>
    <w:link w:val="berschrift5"/>
    <w:uiPriority w:val="9"/>
    <w:semiHidden/>
    <w:rsid w:val="00622591"/>
    <w:rPr>
      <w:rFonts w:asciiTheme="majorHAnsi" w:eastAsiaTheme="majorEastAsia" w:hAnsiTheme="majorHAnsi" w:cstheme="majorBidi"/>
      <w:i/>
      <w:iCs/>
      <w:caps/>
      <w:color w:val="C21632" w:themeColor="accent1"/>
      <w:spacing w:val="20"/>
      <w:sz w:val="20"/>
      <w:szCs w:val="24"/>
    </w:rPr>
  </w:style>
  <w:style w:type="character" w:customStyle="1" w:styleId="berschrift6Zchn">
    <w:name w:val="Überschrift 6 Zchn"/>
    <w:basedOn w:val="Absatz-Standardschriftart"/>
    <w:link w:val="berschrift6"/>
    <w:uiPriority w:val="9"/>
    <w:semiHidden/>
    <w:rsid w:val="00F07FED"/>
    <w:rPr>
      <w:rFonts w:asciiTheme="majorHAnsi" w:eastAsiaTheme="majorEastAsia" w:hAnsiTheme="majorHAnsi" w:cstheme="majorBidi"/>
      <w:i/>
      <w:iCs/>
      <w:caps/>
      <w:color w:val="0E2244" w:themeColor="text2"/>
      <w:spacing w:val="20"/>
      <w:sz w:val="20"/>
      <w:szCs w:val="24"/>
    </w:rPr>
  </w:style>
  <w:style w:type="character" w:customStyle="1" w:styleId="berschrift7Zchn">
    <w:name w:val="Überschrift 7 Zchn"/>
    <w:basedOn w:val="Absatz-Standardschriftart"/>
    <w:link w:val="berschrift7"/>
    <w:uiPriority w:val="9"/>
    <w:semiHidden/>
    <w:rsid w:val="00F07FED"/>
    <w:rPr>
      <w:rFonts w:asciiTheme="majorHAnsi" w:eastAsiaTheme="majorEastAsia" w:hAnsiTheme="majorHAnsi" w:cstheme="majorBidi"/>
      <w:i/>
      <w:caps/>
      <w:color w:val="0E2244" w:themeColor="text2"/>
      <w:spacing w:val="20"/>
      <w:sz w:val="20"/>
      <w:szCs w:val="24"/>
    </w:rPr>
  </w:style>
  <w:style w:type="character" w:customStyle="1" w:styleId="berschrift8Zchn">
    <w:name w:val="Überschrift 8 Zchn"/>
    <w:basedOn w:val="Absatz-Standardschriftart"/>
    <w:link w:val="berschrift8"/>
    <w:uiPriority w:val="9"/>
    <w:semiHidden/>
    <w:rsid w:val="00622591"/>
    <w:rPr>
      <w:rFonts w:asciiTheme="majorHAnsi" w:eastAsiaTheme="majorEastAsia" w:hAnsiTheme="majorHAnsi" w:cstheme="majorBidi"/>
      <w:i/>
      <w:caps/>
      <w:color w:val="DB1938" w:themeColor="accent1" w:themeTint="E6"/>
      <w:spacing w:val="20"/>
      <w:sz w:val="20"/>
      <w:szCs w:val="21"/>
    </w:rPr>
  </w:style>
  <w:style w:type="character" w:customStyle="1" w:styleId="berschrift9Zchn">
    <w:name w:val="Überschrift 9 Zchn"/>
    <w:basedOn w:val="Absatz-Standardschriftart"/>
    <w:link w:val="berschrift9"/>
    <w:uiPriority w:val="9"/>
    <w:semiHidden/>
    <w:rsid w:val="00735921"/>
    <w:rPr>
      <w:rFonts w:asciiTheme="majorHAnsi" w:eastAsiaTheme="majorEastAsia" w:hAnsiTheme="majorHAnsi" w:cstheme="majorBidi"/>
      <w:b/>
      <w:iCs/>
      <w:color w:val="272727" w:themeColor="text1" w:themeTint="D8"/>
      <w:spacing w:val="20"/>
      <w:sz w:val="20"/>
      <w:szCs w:val="21"/>
    </w:rPr>
  </w:style>
  <w:style w:type="paragraph" w:styleId="Inhaltsverzeichnisberschrift">
    <w:name w:val="TOC Heading"/>
    <w:basedOn w:val="Standard"/>
    <w:next w:val="Standard"/>
    <w:uiPriority w:val="39"/>
    <w:semiHidden/>
    <w:unhideWhenUsed/>
    <w:qFormat/>
    <w:rsid w:val="001E6A77"/>
    <w:pPr>
      <w:spacing w:before="240"/>
    </w:pPr>
    <w:rPr>
      <w:caps/>
      <w:color w:val="0E2244" w:themeColor="text2"/>
      <w:sz w:val="32"/>
    </w:rPr>
  </w:style>
  <w:style w:type="paragraph" w:styleId="Fuzeile">
    <w:name w:val="footer"/>
    <w:basedOn w:val="Standard"/>
    <w:link w:val="FuzeileZchn"/>
    <w:uiPriority w:val="99"/>
    <w:unhideWhenUsed/>
    <w:rsid w:val="004C603F"/>
    <w:pPr>
      <w:tabs>
        <w:tab w:val="center" w:pos="4536"/>
        <w:tab w:val="right" w:pos="9072"/>
      </w:tabs>
      <w:spacing w:after="0" w:line="240" w:lineRule="auto"/>
    </w:pPr>
    <w:rPr>
      <w:rFonts w:ascii="Segoe UI Semilight" w:hAnsi="Segoe UI Semilight"/>
      <w:color w:val="7792B5" w:themeColor="background2" w:themeShade="BF"/>
      <w:sz w:val="15"/>
    </w:rPr>
  </w:style>
  <w:style w:type="character" w:customStyle="1" w:styleId="FuzeileZchn">
    <w:name w:val="Fußzeile Zchn"/>
    <w:basedOn w:val="Absatz-Standardschriftart"/>
    <w:link w:val="Fuzeile"/>
    <w:uiPriority w:val="99"/>
    <w:rsid w:val="004C603F"/>
    <w:rPr>
      <w:rFonts w:ascii="Segoe UI Semilight" w:hAnsi="Segoe UI Semilight"/>
      <w:color w:val="7792B5" w:themeColor="background2" w:themeShade="BF"/>
      <w:sz w:val="15"/>
    </w:rPr>
  </w:style>
  <w:style w:type="paragraph" w:styleId="Kopfzeile">
    <w:name w:val="header"/>
    <w:basedOn w:val="Fuzeile"/>
    <w:link w:val="KopfzeileZchn"/>
    <w:uiPriority w:val="99"/>
    <w:unhideWhenUsed/>
    <w:rsid w:val="00735921"/>
  </w:style>
  <w:style w:type="character" w:customStyle="1" w:styleId="KopfzeileZchn">
    <w:name w:val="Kopfzeile Zchn"/>
    <w:basedOn w:val="Absatz-Standardschriftart"/>
    <w:link w:val="Kopfzeile"/>
    <w:uiPriority w:val="99"/>
    <w:rsid w:val="00735921"/>
    <w:rPr>
      <w:rFonts w:ascii="Segoe UI Semilight" w:hAnsi="Segoe UI Semilight"/>
      <w:color w:val="C21632" w:themeColor="accent1"/>
      <w:sz w:val="17"/>
    </w:rPr>
  </w:style>
  <w:style w:type="paragraph" w:styleId="Nachrichtenkopf">
    <w:name w:val="Message Header"/>
    <w:basedOn w:val="Standard"/>
    <w:link w:val="NachrichtenkopfZchn"/>
    <w:uiPriority w:val="99"/>
    <w:semiHidden/>
    <w:unhideWhenUsed/>
    <w:rsid w:val="00AE737E"/>
    <w:pPr>
      <w:pBdr>
        <w:top w:val="single" w:sz="8" w:space="1" w:color="0E2244" w:themeColor="text2"/>
        <w:left w:val="single" w:sz="8" w:space="1" w:color="0E2244" w:themeColor="text2"/>
        <w:bottom w:val="single" w:sz="8" w:space="1" w:color="0E2244" w:themeColor="text2"/>
        <w:right w:val="single" w:sz="8" w:space="1" w:color="0E2244" w:themeColor="text2"/>
      </w:pBdr>
      <w:shd w:val="clear" w:color="auto" w:fill="B9C7D9" w:themeFill="background2"/>
      <w:spacing w:after="0" w:line="240" w:lineRule="auto"/>
      <w:ind w:left="1134" w:hanging="1134"/>
    </w:pPr>
    <w:rPr>
      <w:rFonts w:asciiTheme="majorHAnsi" w:eastAsiaTheme="majorEastAsia" w:hAnsiTheme="majorHAnsi" w:cstheme="majorBidi"/>
      <w:sz w:val="24"/>
      <w:szCs w:val="24"/>
    </w:rPr>
  </w:style>
  <w:style w:type="character" w:customStyle="1" w:styleId="NachrichtenkopfZchn">
    <w:name w:val="Nachrichtenkopf Zchn"/>
    <w:basedOn w:val="Absatz-Standardschriftart"/>
    <w:link w:val="Nachrichtenkopf"/>
    <w:uiPriority w:val="99"/>
    <w:semiHidden/>
    <w:rsid w:val="00AE737E"/>
    <w:rPr>
      <w:rFonts w:asciiTheme="majorHAnsi" w:eastAsiaTheme="majorEastAsia" w:hAnsiTheme="majorHAnsi" w:cstheme="majorBidi"/>
      <w:sz w:val="24"/>
      <w:szCs w:val="24"/>
      <w:shd w:val="clear" w:color="auto" w:fill="B9C7D9" w:themeFill="background2"/>
    </w:rPr>
  </w:style>
  <w:style w:type="paragraph" w:styleId="Funotentext">
    <w:name w:val="footnote text"/>
    <w:basedOn w:val="Standard"/>
    <w:link w:val="FunotentextZchn"/>
    <w:uiPriority w:val="99"/>
    <w:semiHidden/>
    <w:unhideWhenUsed/>
    <w:rsid w:val="00AE737E"/>
    <w:pPr>
      <w:spacing w:after="0" w:line="240" w:lineRule="auto"/>
    </w:pPr>
    <w:rPr>
      <w:sz w:val="18"/>
      <w:szCs w:val="20"/>
    </w:rPr>
  </w:style>
  <w:style w:type="character" w:customStyle="1" w:styleId="FunotentextZchn">
    <w:name w:val="Fußnotentext Zchn"/>
    <w:basedOn w:val="Absatz-Standardschriftart"/>
    <w:link w:val="Funotentext"/>
    <w:uiPriority w:val="99"/>
    <w:semiHidden/>
    <w:rsid w:val="00AE737E"/>
    <w:rPr>
      <w:sz w:val="18"/>
      <w:szCs w:val="20"/>
    </w:rPr>
  </w:style>
  <w:style w:type="paragraph" w:styleId="StandardWeb">
    <w:name w:val="Normal (Web)"/>
    <w:basedOn w:val="Standard"/>
    <w:uiPriority w:val="99"/>
    <w:semiHidden/>
    <w:unhideWhenUsed/>
    <w:rsid w:val="00AE737E"/>
    <w:rPr>
      <w:rFonts w:cs="Times New Roman"/>
      <w:szCs w:val="24"/>
    </w:rPr>
  </w:style>
  <w:style w:type="character" w:styleId="Zeilennummer">
    <w:name w:val="line number"/>
    <w:basedOn w:val="Absatz-Standardschriftart"/>
    <w:uiPriority w:val="99"/>
    <w:semiHidden/>
    <w:unhideWhenUsed/>
    <w:rsid w:val="00AE737E"/>
    <w:rPr>
      <w:color w:val="0E2244" w:themeColor="text2"/>
    </w:rPr>
  </w:style>
  <w:style w:type="character" w:styleId="Hyperlink">
    <w:name w:val="Hyperlink"/>
    <w:basedOn w:val="Absatz-Standardschriftart"/>
    <w:uiPriority w:val="99"/>
    <w:unhideWhenUsed/>
    <w:rsid w:val="00A10063"/>
    <w:rPr>
      <w:color w:val="C21632" w:themeColor="hyperlink"/>
      <w:u w:val="single"/>
    </w:rPr>
  </w:style>
  <w:style w:type="table" w:styleId="TabellemithellemGitternetz">
    <w:name w:val="Grid Table Light"/>
    <w:basedOn w:val="NormaleTabelle"/>
    <w:uiPriority w:val="40"/>
    <w:rsid w:val="00777608"/>
    <w:pPr>
      <w:spacing w:after="0" w:line="240" w:lineRule="auto"/>
    </w:pPr>
    <w:rPr>
      <w:sz w:val="20"/>
    </w:rPr>
    <w:tblPr>
      <w:tblBorders>
        <w:top w:val="single" w:sz="4" w:space="0" w:color="B9C7D9" w:themeColor="background2"/>
        <w:left w:val="single" w:sz="4" w:space="0" w:color="B9C7D9" w:themeColor="background2"/>
        <w:bottom w:val="single" w:sz="4" w:space="0" w:color="B9C7D9" w:themeColor="background2"/>
        <w:right w:val="single" w:sz="4" w:space="0" w:color="B9C7D9" w:themeColor="background2"/>
        <w:insideH w:val="single" w:sz="4" w:space="0" w:color="B9C7D9" w:themeColor="background2"/>
        <w:insideV w:val="single" w:sz="4" w:space="0" w:color="B9C7D9" w:themeColor="background2"/>
      </w:tblBorders>
    </w:tblPr>
    <w:tcPr>
      <w:vAlign w:val="center"/>
    </w:tcPr>
  </w:style>
  <w:style w:type="table" w:styleId="EinfacheTabelle2">
    <w:name w:val="Plain Table 2"/>
    <w:basedOn w:val="NormaleTabelle"/>
    <w:uiPriority w:val="42"/>
    <w:rsid w:val="00777608"/>
    <w:pPr>
      <w:spacing w:after="0" w:line="240" w:lineRule="auto"/>
    </w:pPr>
    <w:rPr>
      <w:sz w:val="20"/>
    </w:rPr>
    <w:tblPr>
      <w:tblStyleRowBandSize w:val="1"/>
      <w:tblStyleColBandSize w:val="1"/>
      <w:tblBorders>
        <w:top w:val="single" w:sz="4" w:space="0" w:color="B9C7D9" w:themeColor="background2"/>
        <w:bottom w:val="single" w:sz="4" w:space="0" w:color="B9C7D9" w:themeColor="background2"/>
        <w:insideV w:val="single" w:sz="4" w:space="0" w:color="B9C7D9" w:themeColor="background2"/>
      </w:tblBorders>
    </w:tblPr>
    <w:tcPr>
      <w:vAlign w:val="center"/>
    </w:tcPr>
    <w:tblStylePr w:type="firstRow">
      <w:rPr>
        <w:b/>
        <w:bCs/>
      </w:rPr>
      <w:tblPr/>
      <w:tcPr>
        <w:tcBorders>
          <w:bottom w:val="nil"/>
          <w:insideH w:val="single" w:sz="4" w:space="0" w:color="B9C7D9" w:themeColor="background2"/>
          <w:insideV w:val="single" w:sz="4" w:space="0" w:color="B9C7D9" w:themeColor="background2"/>
        </w:tcBorders>
      </w:tcPr>
    </w:tblStylePr>
    <w:tblStylePr w:type="lastRow">
      <w:rPr>
        <w:b/>
        <w:bCs/>
      </w:rPr>
      <w:tblPr/>
      <w:tcPr>
        <w:tcBorders>
          <w:top w:val="nil"/>
          <w:insideH w:val="single" w:sz="4" w:space="0" w:color="B9C7D9" w:themeColor="background2"/>
          <w:insideV w:val="single" w:sz="4" w:space="0" w:color="B9C7D9" w:themeColor="background2"/>
        </w:tcBorders>
      </w:tcPr>
    </w:tblStylePr>
    <w:tblStylePr w:type="firstCol">
      <w:rPr>
        <w:b/>
        <w:bCs/>
      </w:rPr>
      <w:tblPr/>
      <w:tcPr>
        <w:tcBorders>
          <w:top w:val="single" w:sz="4" w:space="0" w:color="B9C7D9" w:themeColor="background2"/>
          <w:left w:val="nil"/>
          <w:bottom w:val="single" w:sz="4" w:space="0" w:color="B9C7D9" w:themeColor="background2"/>
          <w:right w:val="single" w:sz="4" w:space="0" w:color="B9C7D9" w:themeColor="background2"/>
          <w:insideH w:val="single" w:sz="4" w:space="0" w:color="B9C7D9" w:themeColor="background2"/>
          <w:insideV w:val="single" w:sz="4" w:space="0" w:color="B9C7D9" w:themeColor="background2"/>
        </w:tcBorders>
      </w:tcPr>
    </w:tblStylePr>
    <w:tblStylePr w:type="lastCol">
      <w:rPr>
        <w:b/>
        <w:bCs/>
      </w:rPr>
      <w:tblPr/>
      <w:tcPr>
        <w:tcBorders>
          <w:left w:val="nil"/>
          <w:right w:val="nil"/>
          <w:insideH w:val="single" w:sz="4" w:space="0" w:color="B9C7D9" w:themeColor="background2"/>
          <w:insideV w:val="single" w:sz="4" w:space="0" w:color="B9C7D9" w:themeColor="background2"/>
        </w:tcBorders>
      </w:tcPr>
    </w:tblStylePr>
    <w:tblStylePr w:type="band1Vert">
      <w:tblPr/>
      <w:tcPr>
        <w:tcBorders>
          <w:top w:val="single" w:sz="4" w:space="0" w:color="B9C7D9" w:themeColor="background2"/>
          <w:left w:val="single" w:sz="4" w:space="0" w:color="B9C7D9" w:themeColor="background2"/>
          <w:bottom w:val="single" w:sz="4" w:space="0" w:color="B9C7D9" w:themeColor="background2"/>
          <w:right w:val="single" w:sz="4" w:space="0" w:color="B9C7D9" w:themeColor="background2"/>
          <w:insideH w:val="single" w:sz="4" w:space="0" w:color="B9C7D9" w:themeColor="background2"/>
          <w:insideV w:val="single" w:sz="4" w:space="0" w:color="B9C7D9" w:themeColor="background2"/>
        </w:tcBorders>
      </w:tcPr>
    </w:tblStylePr>
    <w:tblStylePr w:type="band2Vert">
      <w:tblPr/>
      <w:tcPr>
        <w:tcBorders>
          <w:top w:val="single" w:sz="4" w:space="0" w:color="B9C7D9" w:themeColor="background2"/>
          <w:left w:val="single" w:sz="4" w:space="0" w:color="B9C7D9" w:themeColor="background2"/>
          <w:bottom w:val="single" w:sz="4" w:space="0" w:color="B9C7D9" w:themeColor="background2"/>
          <w:right w:val="single" w:sz="4" w:space="0" w:color="B9C7D9" w:themeColor="background2"/>
          <w:insideH w:val="single" w:sz="4" w:space="0" w:color="B9C7D9" w:themeColor="background2"/>
          <w:insideV w:val="single" w:sz="4" w:space="0" w:color="B9C7D9" w:themeColor="background2"/>
        </w:tcBorders>
      </w:tcPr>
    </w:tblStylePr>
    <w:tblStylePr w:type="band1Horz">
      <w:tblPr/>
      <w:tcPr>
        <w:tcBorders>
          <w:top w:val="single" w:sz="4" w:space="0" w:color="7F7F7F" w:themeColor="text1" w:themeTint="80"/>
          <w:left w:val="single" w:sz="4" w:space="0" w:color="B9C7D9" w:themeColor="background2"/>
          <w:bottom w:val="single" w:sz="4" w:space="0" w:color="7F7F7F" w:themeColor="text1" w:themeTint="80"/>
          <w:right w:val="nil"/>
          <w:insideH w:val="single" w:sz="4" w:space="0" w:color="B9C7D9" w:themeColor="background2"/>
          <w:insideV w:val="single" w:sz="4" w:space="0" w:color="B9C7D9" w:themeColor="background2"/>
        </w:tcBorders>
      </w:tcPr>
    </w:tblStylePr>
    <w:tblStylePr w:type="band2Horz">
      <w:tblPr/>
      <w:tcPr>
        <w:tcBorders>
          <w:left w:val="nil"/>
          <w:right w:val="single" w:sz="4" w:space="0" w:color="B9C7D9" w:themeColor="background2"/>
          <w:insideH w:val="single" w:sz="4" w:space="0" w:color="B9C7D9" w:themeColor="background2"/>
          <w:insideV w:val="single" w:sz="4" w:space="0" w:color="B9C7D9" w:themeColor="background2"/>
        </w:tcBorders>
      </w:tcPr>
    </w:tblStylePr>
  </w:style>
  <w:style w:type="table" w:styleId="EinfacheTabelle3">
    <w:name w:val="Plain Table 3"/>
    <w:basedOn w:val="NormaleTabelle"/>
    <w:uiPriority w:val="43"/>
    <w:rsid w:val="00777608"/>
    <w:pPr>
      <w:spacing w:after="0" w:line="240" w:lineRule="auto"/>
    </w:pPr>
    <w:rPr>
      <w:sz w:val="20"/>
    </w:rPr>
    <w:tblPr>
      <w:tblStyleRowBandSize w:val="1"/>
      <w:tblStyleColBandSize w:val="1"/>
    </w:tblPr>
    <w:tblStylePr w:type="firstRow">
      <w:rPr>
        <w:b/>
        <w:bCs/>
        <w:caps/>
      </w:rPr>
      <w:tblPr/>
      <w:tcPr>
        <w:tcBorders>
          <w:bottom w:val="single" w:sz="4" w:space="0" w:color="B9C7D9" w:themeColor="background2"/>
        </w:tcBorders>
      </w:tcPr>
    </w:tblStylePr>
    <w:tblStylePr w:type="lastRow">
      <w:rPr>
        <w:b/>
        <w:bCs/>
        <w:caps/>
      </w:rPr>
      <w:tblPr/>
      <w:tcPr>
        <w:tcBorders>
          <w:top w:val="nil"/>
        </w:tcBorders>
      </w:tcPr>
    </w:tblStylePr>
    <w:tblStylePr w:type="firstCol">
      <w:rPr>
        <w:b/>
        <w:bCs/>
        <w:caps/>
      </w:rPr>
      <w:tblPr/>
      <w:tcPr>
        <w:tcBorders>
          <w:right w:val="single" w:sz="4" w:space="0" w:color="B9C7D9" w:themeColor="background2"/>
        </w:tcBorders>
      </w:tcPr>
    </w:tblStylePr>
    <w:tblStylePr w:type="lastCol">
      <w:rPr>
        <w:b/>
        <w:bCs/>
        <w:caps/>
      </w:rPr>
      <w:tblPr/>
      <w:tcPr>
        <w:tcBorders>
          <w:left w:val="nil"/>
        </w:tcBorders>
      </w:tcPr>
    </w:tblStylePr>
    <w:tblStylePr w:type="band1Vert">
      <w:tblPr/>
      <w:tcPr>
        <w:shd w:val="clear" w:color="auto" w:fill="F0F3F7" w:themeFill="background2" w:themeFillTint="33"/>
      </w:tcPr>
    </w:tblStylePr>
    <w:tblStylePr w:type="band1Horz">
      <w:tblPr/>
      <w:tcPr>
        <w:shd w:val="clear" w:color="auto" w:fill="F0F3F7" w:themeFill="background2" w:themeFillTint="33"/>
      </w:tcPr>
    </w:tblStylePr>
    <w:tblStylePr w:type="band2Horz">
      <w:tblPr/>
      <w:tcPr>
        <w:shd w:val="clear" w:color="auto" w:fill="FFFFFF" w:themeFill="background1"/>
      </w:tcPr>
    </w:tblStylePr>
    <w:tblStylePr w:type="neCell">
      <w:tblPr/>
      <w:tcPr>
        <w:tcBorders>
          <w:left w:val="nil"/>
        </w:tcBorders>
      </w:tcPr>
    </w:tblStylePr>
    <w:tblStylePr w:type="nwCell">
      <w:tblPr/>
      <w:tcPr>
        <w:tcBorders>
          <w:right w:val="nil"/>
        </w:tcBorders>
      </w:tcPr>
    </w:tblStylePr>
  </w:style>
  <w:style w:type="table" w:styleId="EinfacheTabelle4">
    <w:name w:val="Plain Table 4"/>
    <w:basedOn w:val="NormaleTabelle"/>
    <w:uiPriority w:val="44"/>
    <w:rsid w:val="00777608"/>
    <w:pPr>
      <w:spacing w:after="0" w:line="240" w:lineRule="auto"/>
    </w:pPr>
    <w:rPr>
      <w:sz w:val="20"/>
    </w:rPr>
    <w:tblPr>
      <w:tblStyleRowBandSize w:val="1"/>
      <w:tblStyleColBandSize w:val="1"/>
    </w:tblPr>
    <w:tcPr>
      <w:vAlign w:val="center"/>
    </w:tc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0F3F7" w:themeFill="background2" w:themeFillTint="33"/>
      </w:tcPr>
    </w:tblStylePr>
    <w:tblStylePr w:type="band1Horz">
      <w:tblPr/>
      <w:tcPr>
        <w:shd w:val="clear" w:color="auto" w:fill="F0F3F7" w:themeFill="background2" w:themeFillTint="33"/>
      </w:tcPr>
    </w:tblStylePr>
  </w:style>
  <w:style w:type="table" w:styleId="EinfacheTabelle5">
    <w:name w:val="Plain Table 5"/>
    <w:basedOn w:val="NormaleTabelle"/>
    <w:uiPriority w:val="45"/>
    <w:rsid w:val="00777608"/>
    <w:pPr>
      <w:spacing w:after="0" w:line="240" w:lineRule="auto"/>
    </w:pPr>
    <w:tblPr>
      <w:tblStyleRowBandSize w:val="1"/>
      <w:tblStyleColBandSize w:val="1"/>
    </w:tblPr>
    <w:tcPr>
      <w:vAlign w:val="center"/>
    </w:tcPr>
    <w:tblStylePr w:type="firstRow">
      <w:rPr>
        <w:rFonts w:asciiTheme="majorHAnsi" w:eastAsiaTheme="majorEastAsia" w:hAnsiTheme="majorHAnsi" w:cstheme="majorBidi"/>
        <w:i/>
        <w:iCs/>
        <w:sz w:val="26"/>
      </w:rPr>
      <w:tblPr/>
      <w:tcPr>
        <w:tcBorders>
          <w:bottom w:val="single" w:sz="4" w:space="0" w:color="B9C7D9" w:themeColor="background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B9C7D9" w:themeColor="background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B9C7D9" w:themeColor="background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B9C7D9" w:themeColor="background2"/>
        </w:tcBorders>
        <w:shd w:val="clear" w:color="auto" w:fill="FFFFFF" w:themeFill="background1"/>
      </w:tcPr>
    </w:tblStylePr>
    <w:tblStylePr w:type="band1Vert">
      <w:pPr>
        <w:jc w:val="left"/>
      </w:pPr>
      <w:tblPr/>
      <w:tcPr>
        <w:shd w:val="clear" w:color="auto" w:fill="F0F3F7" w:themeFill="background2" w:themeFillTint="33"/>
        <w:vAlign w:val="center"/>
      </w:tcPr>
    </w:tblStylePr>
    <w:tblStylePr w:type="band1Horz">
      <w:tblPr/>
      <w:tcPr>
        <w:shd w:val="clear" w:color="auto" w:fill="F0F3F7" w:themeFill="background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NichtaufgelsteErwhnung">
    <w:name w:val="Unresolved Mention"/>
    <w:basedOn w:val="Absatz-Standardschriftart"/>
    <w:uiPriority w:val="99"/>
    <w:semiHidden/>
    <w:unhideWhenUsed/>
    <w:rsid w:val="00A10063"/>
    <w:rPr>
      <w:color w:val="605E5C"/>
      <w:shd w:val="clear" w:color="auto" w:fill="E1DFDD"/>
    </w:rPr>
  </w:style>
  <w:style w:type="paragraph" w:customStyle="1" w:styleId="FooterStyle">
    <w:name w:val="Footer Style"/>
    <w:basedOn w:val="Fuzeile"/>
    <w:link w:val="FooterStyleChar"/>
    <w:rsid w:val="00F07FED"/>
    <w:pPr>
      <w:tabs>
        <w:tab w:val="clear" w:pos="4536"/>
        <w:tab w:val="clear" w:pos="9072"/>
        <w:tab w:val="center" w:pos="4703"/>
        <w:tab w:val="right" w:pos="9406"/>
      </w:tabs>
    </w:pPr>
    <w:rPr>
      <w:rFonts w:eastAsiaTheme="minorEastAsia"/>
      <w:kern w:val="21"/>
      <w:szCs w:val="20"/>
      <w:lang w:val="en-US"/>
      <w14:ligatures w14:val="standard"/>
    </w:rPr>
  </w:style>
  <w:style w:type="character" w:customStyle="1" w:styleId="FooterStyleChar">
    <w:name w:val="Footer Style Char"/>
    <w:basedOn w:val="FuzeileZchn"/>
    <w:link w:val="FooterStyle"/>
    <w:rsid w:val="00F07FED"/>
    <w:rPr>
      <w:rFonts w:ascii="Segoe UI Semilight" w:eastAsiaTheme="minorEastAsia" w:hAnsi="Segoe UI Semilight"/>
      <w:color w:val="7792B5" w:themeColor="background2" w:themeShade="BF"/>
      <w:kern w:val="21"/>
      <w:sz w:val="15"/>
      <w:szCs w:val="20"/>
      <w:lang w:val="en-US"/>
      <w14:ligatures w14:val="standard"/>
    </w:rPr>
  </w:style>
  <w:style w:type="paragraph" w:styleId="Beschriftung">
    <w:name w:val="caption"/>
    <w:basedOn w:val="Standard"/>
    <w:next w:val="Standard"/>
    <w:uiPriority w:val="35"/>
    <w:semiHidden/>
    <w:unhideWhenUsed/>
    <w:qFormat/>
    <w:rsid w:val="00622591"/>
    <w:pPr>
      <w:spacing w:after="200" w:line="240" w:lineRule="auto"/>
    </w:pPr>
    <w:rPr>
      <w:i/>
      <w:iCs/>
      <w:color w:val="0A1932" w:themeColor="text2" w:themeShade="BF"/>
      <w:sz w:val="18"/>
      <w:szCs w:val="18"/>
    </w:rPr>
  </w:style>
  <w:style w:type="paragraph" w:styleId="Sprechblasentext">
    <w:name w:val="Balloon Text"/>
    <w:basedOn w:val="Standard"/>
    <w:link w:val="SprechblasentextZchn"/>
    <w:uiPriority w:val="99"/>
    <w:semiHidden/>
    <w:unhideWhenUsed/>
    <w:rsid w:val="00832401"/>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832401"/>
    <w:rPr>
      <w:rFonts w:ascii="Segoe UI" w:hAnsi="Segoe UI" w:cs="Segoe UI"/>
      <w:sz w:val="18"/>
      <w:szCs w:val="18"/>
    </w:rPr>
  </w:style>
  <w:style w:type="paragraph" w:styleId="Listenabsatz">
    <w:name w:val="List Paragraph"/>
    <w:basedOn w:val="Standard"/>
    <w:uiPriority w:val="34"/>
    <w:qFormat/>
    <w:rsid w:val="00442619"/>
    <w:pPr>
      <w:ind w:left="720"/>
      <w:contextualSpacing/>
    </w:pPr>
  </w:style>
  <w:style w:type="paragraph" w:styleId="berarbeitung">
    <w:name w:val="Revision"/>
    <w:hidden/>
    <w:uiPriority w:val="99"/>
    <w:semiHidden/>
    <w:rsid w:val="004A0AE9"/>
    <w:pPr>
      <w:spacing w:after="0" w:line="240" w:lineRule="auto"/>
    </w:pPr>
    <w:rPr>
      <w:sz w:val="20"/>
    </w:rPr>
  </w:style>
  <w:style w:type="character" w:styleId="Kommentarzeichen">
    <w:name w:val="annotation reference"/>
    <w:basedOn w:val="Absatz-Standardschriftart"/>
    <w:uiPriority w:val="99"/>
    <w:semiHidden/>
    <w:unhideWhenUsed/>
    <w:rsid w:val="002A2B46"/>
    <w:rPr>
      <w:sz w:val="16"/>
      <w:szCs w:val="16"/>
    </w:rPr>
  </w:style>
  <w:style w:type="paragraph" w:styleId="Kommentartext">
    <w:name w:val="annotation text"/>
    <w:basedOn w:val="Standard"/>
    <w:link w:val="KommentartextZchn"/>
    <w:uiPriority w:val="99"/>
    <w:semiHidden/>
    <w:unhideWhenUsed/>
    <w:rsid w:val="002A2B46"/>
    <w:pPr>
      <w:spacing w:line="240" w:lineRule="auto"/>
    </w:pPr>
    <w:rPr>
      <w:szCs w:val="20"/>
    </w:rPr>
  </w:style>
  <w:style w:type="character" w:customStyle="1" w:styleId="KommentartextZchn">
    <w:name w:val="Kommentartext Zchn"/>
    <w:basedOn w:val="Absatz-Standardschriftart"/>
    <w:link w:val="Kommentartext"/>
    <w:uiPriority w:val="99"/>
    <w:semiHidden/>
    <w:rsid w:val="002A2B46"/>
    <w:rPr>
      <w:sz w:val="20"/>
      <w:szCs w:val="20"/>
    </w:rPr>
  </w:style>
  <w:style w:type="paragraph" w:styleId="Kommentarthema">
    <w:name w:val="annotation subject"/>
    <w:basedOn w:val="Kommentartext"/>
    <w:next w:val="Kommentartext"/>
    <w:link w:val="KommentarthemaZchn"/>
    <w:uiPriority w:val="99"/>
    <w:semiHidden/>
    <w:unhideWhenUsed/>
    <w:rsid w:val="002A2B46"/>
    <w:rPr>
      <w:b/>
      <w:bCs/>
    </w:rPr>
  </w:style>
  <w:style w:type="character" w:customStyle="1" w:styleId="KommentarthemaZchn">
    <w:name w:val="Kommentarthema Zchn"/>
    <w:basedOn w:val="KommentartextZchn"/>
    <w:link w:val="Kommentarthema"/>
    <w:uiPriority w:val="99"/>
    <w:semiHidden/>
    <w:rsid w:val="002A2B46"/>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4.jpe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3.jpe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spiegltec.at" TargetMode="External"/><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5.jpeg"/></Relationships>
</file>

<file path=word/_rels/footer1.xml.rels><?xml version="1.0" encoding="UTF-8" standalone="yes"?>
<Relationships xmlns="http://schemas.openxmlformats.org/package/2006/relationships"><Relationship Id="rId8" Type="http://schemas.openxmlformats.org/officeDocument/2006/relationships/image" Target="media/image16.svg"/><Relationship Id="rId3" Type="http://schemas.openxmlformats.org/officeDocument/2006/relationships/image" Target="media/image11.png"/><Relationship Id="rId7" Type="http://schemas.openxmlformats.org/officeDocument/2006/relationships/image" Target="media/image15.png"/><Relationship Id="rId2" Type="http://schemas.openxmlformats.org/officeDocument/2006/relationships/image" Target="media/image10.svg"/><Relationship Id="rId1" Type="http://schemas.openxmlformats.org/officeDocument/2006/relationships/image" Target="media/image9.png"/><Relationship Id="rId6" Type="http://schemas.openxmlformats.org/officeDocument/2006/relationships/image" Target="media/image14.svg"/><Relationship Id="rId5" Type="http://schemas.openxmlformats.org/officeDocument/2006/relationships/image" Target="media/image13.png"/><Relationship Id="rId4" Type="http://schemas.openxmlformats.org/officeDocument/2006/relationships/image" Target="media/image12.svg"/></Relationships>
</file>

<file path=word/_rels/header1.xml.rels><?xml version="1.0" encoding="UTF-8" standalone="yes"?>
<Relationships xmlns="http://schemas.openxmlformats.org/package/2006/relationships"><Relationship Id="rId2" Type="http://schemas.openxmlformats.org/officeDocument/2006/relationships/hyperlink" Target="mailto:info@spiegltec.at" TargetMode="External"/><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SPIEGLtecOfficeDesign_R01.20200127">
  <a:themeElements>
    <a:clrScheme name="SPIEGLTEC Color Scheme R01.2019">
      <a:dk1>
        <a:sysClr val="windowText" lastClr="000000"/>
      </a:dk1>
      <a:lt1>
        <a:sysClr val="window" lastClr="FFFFFF"/>
      </a:lt1>
      <a:dk2>
        <a:srgbClr val="0E2244"/>
      </a:dk2>
      <a:lt2>
        <a:srgbClr val="B9C7D9"/>
      </a:lt2>
      <a:accent1>
        <a:srgbClr val="C21632"/>
      </a:accent1>
      <a:accent2>
        <a:srgbClr val="CC7700"/>
      </a:accent2>
      <a:accent3>
        <a:srgbClr val="661188"/>
      </a:accent3>
      <a:accent4>
        <a:srgbClr val="11AAAA"/>
      </a:accent4>
      <a:accent5>
        <a:srgbClr val="8D9EBC"/>
      </a:accent5>
      <a:accent6>
        <a:srgbClr val="7E071A"/>
      </a:accent6>
      <a:hlink>
        <a:srgbClr val="C21632"/>
      </a:hlink>
      <a:folHlink>
        <a:srgbClr val="7E071A"/>
      </a:folHlink>
    </a:clrScheme>
    <a:fontScheme name="Segoe UI">
      <a:majorFont>
        <a:latin typeface="Segoe UI"/>
        <a:ea typeface=""/>
        <a:cs typeface=""/>
      </a:majorFont>
      <a:minorFont>
        <a:latin typeface="Segoe UI"/>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SPIEGLtecOfficeDesign_R01.20200127" id="{C5A40A23-CA8F-4F1D-949F-2F6EC94114F7}" vid="{EEC57D0E-10FF-495C-B7B4-6E4DB41D4661}"/>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6b85050f-0134-4ebf-8e13-1690a8723bbf">
      <Terms xmlns="http://schemas.microsoft.com/office/infopath/2007/PartnerControls"/>
    </lcf76f155ced4ddcb4097134ff3c332f>
    <TaxCatchAll xmlns="90ca4822-4639-4b6d-a714-55d8e407607b"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28F38C286277B743945201323088F5B6" ma:contentTypeVersion="16" ma:contentTypeDescription="Ein neues Dokument erstellen." ma:contentTypeScope="" ma:versionID="0c84e2eced115bad758e3cc73ec4eda6">
  <xsd:schema xmlns:xsd="http://www.w3.org/2001/XMLSchema" xmlns:xs="http://www.w3.org/2001/XMLSchema" xmlns:p="http://schemas.microsoft.com/office/2006/metadata/properties" xmlns:ns2="321f019e-1672-4ab8-82f9-e6c0cca17d3d" xmlns:ns3="6b85050f-0134-4ebf-8e13-1690a8723bbf" xmlns:ns4="90ca4822-4639-4b6d-a714-55d8e407607b" targetNamespace="http://schemas.microsoft.com/office/2006/metadata/properties" ma:root="true" ma:fieldsID="c11302f9b3f2910e093928178cb492d5" ns2:_="" ns3:_="" ns4:_="">
    <xsd:import namespace="321f019e-1672-4ab8-82f9-e6c0cca17d3d"/>
    <xsd:import namespace="6b85050f-0134-4ebf-8e13-1690a8723bbf"/>
    <xsd:import namespace="90ca4822-4639-4b6d-a714-55d8e407607b"/>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21f019e-1672-4ab8-82f9-e6c0cca17d3d" elementFormDefault="qualified">
    <xsd:import namespace="http://schemas.microsoft.com/office/2006/documentManagement/types"/>
    <xsd:import namespace="http://schemas.microsoft.com/office/infopath/2007/PartnerControls"/>
    <xsd:element name="SharedWithUsers" ma:index="8" nillable="true" ma:displayName="Freigegeben für"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b85050f-0134-4ebf-8e13-1690a8723bbf"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DateTaken" ma:index="12" nillable="true" ma:displayName="MediaServiceDateTaken" ma:description="" ma:hidden="true" ma:internalName="MediaServiceDateTaken" ma:readOnly="true">
      <xsd:simpleType>
        <xsd:restriction base="dms:Text"/>
      </xsd:simpleType>
    </xsd:element>
    <xsd:element name="MediaServiceAutoTags" ma:index="13" nillable="true" ma:displayName="MediaServiceAutoTags" ma:description="" ma:internalName="MediaServiceAutoTags" ma:readOnly="true">
      <xsd:simpleType>
        <xsd:restriction base="dms:Text"/>
      </xsd:simpleType>
    </xsd:element>
    <xsd:element name="MediaServiceLocation" ma:index="14" nillable="true" ma:displayName="MediaServiceLocation" ma:description="" ma:internalName="MediaServiceLocatio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a19281cb-2b58-4876-a9f4-9c79a583561a"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0ca4822-4639-4b6d-a714-55d8e407607b"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9bbcd197-e63a-4798-a99f-4d8927d40445}" ma:internalName="TaxCatchAll" ma:showField="CatchAllData" ma:web="90ca4822-4639-4b6d-a714-55d8e407607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9A4213C-B06C-4AC7-ADC1-A3101E5A9F16}">
  <ds:schemaRefs>
    <ds:schemaRef ds:uri="http://schemas.microsoft.com/sharepoint/v3/contenttype/forms"/>
  </ds:schemaRefs>
</ds:datastoreItem>
</file>

<file path=customXml/itemProps2.xml><?xml version="1.0" encoding="utf-8"?>
<ds:datastoreItem xmlns:ds="http://schemas.openxmlformats.org/officeDocument/2006/customXml" ds:itemID="{95689889-C7C6-4240-9C56-C4602C325324}">
  <ds:schemaRefs>
    <ds:schemaRef ds:uri="http://schemas.openxmlformats.org/officeDocument/2006/bibliography"/>
  </ds:schemaRefs>
</ds:datastoreItem>
</file>

<file path=customXml/itemProps3.xml><?xml version="1.0" encoding="utf-8"?>
<ds:datastoreItem xmlns:ds="http://schemas.openxmlformats.org/officeDocument/2006/customXml" ds:itemID="{ABDAA8F7-B44D-4CFB-B3C5-5A3AC92A2958}">
  <ds:schemaRefs>
    <ds:schemaRef ds:uri="http://www.w3.org/XML/1998/namespace"/>
    <ds:schemaRef ds:uri="http://purl.org/dc/elements/1.1/"/>
    <ds:schemaRef ds:uri="http://schemas.microsoft.com/office/2006/documentManagement/types"/>
    <ds:schemaRef ds:uri="http://schemas.microsoft.com/office/infopath/2007/PartnerControls"/>
    <ds:schemaRef ds:uri="http://schemas.microsoft.com/office/2006/metadata/properties"/>
    <ds:schemaRef ds:uri="90ca4822-4639-4b6d-a714-55d8e407607b"/>
    <ds:schemaRef ds:uri="http://schemas.openxmlformats.org/package/2006/metadata/core-properties"/>
    <ds:schemaRef ds:uri="6b85050f-0134-4ebf-8e13-1690a8723bbf"/>
    <ds:schemaRef ds:uri="321f019e-1672-4ab8-82f9-e6c0cca17d3d"/>
    <ds:schemaRef ds:uri="http://purl.org/dc/dcmitype/"/>
    <ds:schemaRef ds:uri="http://purl.org/dc/terms/"/>
  </ds:schemaRefs>
</ds:datastoreItem>
</file>

<file path=customXml/itemProps4.xml><?xml version="1.0" encoding="utf-8"?>
<ds:datastoreItem xmlns:ds="http://schemas.openxmlformats.org/officeDocument/2006/customXml" ds:itemID="{891C5CE5-940B-479F-901A-906311772BF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21f019e-1672-4ab8-82f9-e6c0cca17d3d"/>
    <ds:schemaRef ds:uri="6b85050f-0134-4ebf-8e13-1690a8723bbf"/>
    <ds:schemaRef ds:uri="90ca4822-4639-4b6d-a714-55d8e407607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1113</Words>
  <Characters>7015</Characters>
  <Application>Microsoft Office Word</Application>
  <DocSecurity>0</DocSecurity>
  <Lines>58</Lines>
  <Paragraphs>16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8112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Anja Védrenne-Lacombe</dc:creator>
  <cp:keywords/>
  <dc:description/>
  <cp:lastModifiedBy>Caroline Auer</cp:lastModifiedBy>
  <cp:revision>41</cp:revision>
  <cp:lastPrinted>2022-09-09T08:38:00Z</cp:lastPrinted>
  <dcterms:created xsi:type="dcterms:W3CDTF">2022-08-24T15:40:00Z</dcterms:created>
  <dcterms:modified xsi:type="dcterms:W3CDTF">2022-09-09T08:38:00Z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0x01010028F38C286277B743945201323088F5B6</vt:lpwstr>
  </property>
  <property fmtid="{D5CDD505-2E9C-101B-9397-08002B2CF9AE}" pid="3" name="MediaServiceImageTags">
    <vt:lpwstr/>
  </property>
</Properties>
</file>